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770DCF" w:rsidRPr="00AE3584" w:rsidRDefault="00770DCF" w:rsidP="00770DCF">
      <w:pPr>
        <w:rPr>
          <w:rFonts w:ascii="Arial" w:hAnsi="Arial" w:cs="Arial"/>
          <w:b/>
          <w:color w:val="000000" w:themeColor="text1"/>
          <w:sz w:val="28"/>
          <w:szCs w:val="28"/>
        </w:rPr>
      </w:pPr>
      <w:r>
        <w:rPr>
          <w:rFonts w:ascii="Arial" w:hAnsi="Arial" w:cs="Arial"/>
          <w:b/>
          <w:sz w:val="28"/>
          <w:szCs w:val="28"/>
        </w:rPr>
        <w:t xml:space="preserve">Section 75 Equality Annual Progress Report </w:t>
      </w:r>
      <w:r w:rsidRPr="00AE3584">
        <w:rPr>
          <w:rFonts w:ascii="Arial" w:hAnsi="Arial" w:cs="Arial"/>
          <w:b/>
          <w:color w:val="000000" w:themeColor="text1"/>
          <w:sz w:val="28"/>
          <w:szCs w:val="28"/>
        </w:rPr>
        <w:t>(April 201</w:t>
      </w:r>
      <w:r w:rsidR="00F03768" w:rsidRPr="00AE3584">
        <w:rPr>
          <w:rFonts w:ascii="Arial" w:hAnsi="Arial" w:cs="Arial"/>
          <w:b/>
          <w:color w:val="000000" w:themeColor="text1"/>
          <w:sz w:val="28"/>
          <w:szCs w:val="28"/>
        </w:rPr>
        <w:t>9</w:t>
      </w:r>
      <w:r w:rsidRPr="00AE3584">
        <w:rPr>
          <w:rFonts w:ascii="Arial" w:hAnsi="Arial" w:cs="Arial"/>
          <w:b/>
          <w:color w:val="000000" w:themeColor="text1"/>
          <w:sz w:val="28"/>
          <w:szCs w:val="28"/>
        </w:rPr>
        <w:t xml:space="preserve"> – March 20</w:t>
      </w:r>
      <w:r w:rsidR="00F03768" w:rsidRPr="00AE3584">
        <w:rPr>
          <w:rFonts w:ascii="Arial" w:hAnsi="Arial" w:cs="Arial"/>
          <w:b/>
          <w:color w:val="000000" w:themeColor="text1"/>
          <w:sz w:val="28"/>
          <w:szCs w:val="28"/>
        </w:rPr>
        <w:t>20</w:t>
      </w:r>
      <w:r w:rsidRPr="00AE3584">
        <w:rPr>
          <w:rFonts w:ascii="Arial" w:hAnsi="Arial" w:cs="Arial"/>
          <w:b/>
          <w:color w:val="000000" w:themeColor="text1"/>
          <w:sz w:val="28"/>
          <w:szCs w:val="28"/>
        </w:rPr>
        <w:t>)</w:t>
      </w:r>
    </w:p>
    <w:p w:rsidR="00770DCF" w:rsidRDefault="00770DCF" w:rsidP="00770DCF">
      <w:pPr>
        <w:rPr>
          <w:rFonts w:ascii="Arial" w:hAnsi="Arial" w:cs="Arial"/>
          <w:b/>
          <w:sz w:val="28"/>
          <w:szCs w:val="28"/>
          <w:u w:val="single"/>
        </w:rPr>
      </w:pPr>
      <w:r>
        <w:rPr>
          <w:rFonts w:ascii="Arial" w:hAnsi="Arial" w:cs="Arial"/>
          <w:b/>
          <w:sz w:val="28"/>
          <w:szCs w:val="28"/>
          <w:u w:val="single"/>
        </w:rPr>
        <w:t>Appendix 1</w:t>
      </w:r>
      <w:r w:rsidRPr="00C96C37">
        <w:rPr>
          <w:rFonts w:ascii="Arial" w:hAnsi="Arial" w:cs="Arial"/>
          <w:b/>
          <w:sz w:val="28"/>
          <w:szCs w:val="28"/>
          <w:u w:val="single"/>
        </w:rPr>
        <w:t xml:space="preserve"> – Equality and good relations outcomes, impacts and good practice</w:t>
      </w:r>
    </w:p>
    <w:tbl>
      <w:tblPr>
        <w:tblStyle w:val="TableGrid"/>
        <w:tblW w:w="0" w:type="auto"/>
        <w:tblInd w:w="-459" w:type="dxa"/>
        <w:tblLook w:val="04A0" w:firstRow="1" w:lastRow="0" w:firstColumn="1" w:lastColumn="0" w:noHBand="0" w:noVBand="1"/>
      </w:tblPr>
      <w:tblGrid>
        <w:gridCol w:w="1655"/>
        <w:gridCol w:w="12752"/>
      </w:tblGrid>
      <w:tr w:rsidR="00770DCF" w:rsidRPr="009F0A09" w:rsidTr="00992DAB">
        <w:trPr>
          <w:trHeight w:val="805"/>
        </w:trPr>
        <w:tc>
          <w:tcPr>
            <w:tcW w:w="0" w:type="auto"/>
            <w:shd w:val="clear" w:color="auto" w:fill="D5DCE4" w:themeFill="text2" w:themeFillTint="33"/>
          </w:tcPr>
          <w:p w:rsidR="00770DCF" w:rsidRPr="009F0A09" w:rsidRDefault="00770DCF" w:rsidP="00992DAB">
            <w:pPr>
              <w:rPr>
                <w:rFonts w:ascii="Arial" w:hAnsi="Arial" w:cs="Arial"/>
                <w:sz w:val="24"/>
                <w:szCs w:val="24"/>
              </w:rPr>
            </w:pPr>
          </w:p>
        </w:tc>
        <w:tc>
          <w:tcPr>
            <w:tcW w:w="0" w:type="auto"/>
            <w:shd w:val="clear" w:color="auto" w:fill="D5DCE4" w:themeFill="text2" w:themeFillTint="33"/>
          </w:tcPr>
          <w:p w:rsidR="00770DCF" w:rsidRPr="009F0A09" w:rsidRDefault="00770DCF" w:rsidP="00526BFE">
            <w:pPr>
              <w:rPr>
                <w:rFonts w:ascii="Arial" w:hAnsi="Arial" w:cs="Arial"/>
                <w:sz w:val="24"/>
                <w:szCs w:val="24"/>
              </w:rPr>
            </w:pPr>
            <w:r w:rsidRPr="009F0A09">
              <w:rPr>
                <w:rFonts w:ascii="Arial" w:hAnsi="Arial" w:cs="Arial"/>
                <w:b/>
                <w:sz w:val="24"/>
                <w:szCs w:val="24"/>
              </w:rPr>
              <w:t>Outline new developments or changes in policies, practices, service planning or delivery and the difference they have made</w:t>
            </w:r>
          </w:p>
        </w:tc>
      </w:tr>
      <w:tr w:rsidR="00770DCF" w:rsidRPr="009F0A09" w:rsidTr="00992DAB">
        <w:tc>
          <w:tcPr>
            <w:tcW w:w="0" w:type="auto"/>
            <w:shd w:val="clear" w:color="auto" w:fill="D5DCE4" w:themeFill="text2" w:themeFillTint="33"/>
          </w:tcPr>
          <w:p w:rsidR="00770DCF" w:rsidRPr="009F0A09" w:rsidRDefault="00770DCF" w:rsidP="00992DAB">
            <w:pPr>
              <w:rPr>
                <w:rFonts w:ascii="Arial" w:hAnsi="Arial" w:cs="Arial"/>
                <w:i/>
                <w:sz w:val="24"/>
                <w:szCs w:val="24"/>
              </w:rPr>
            </w:pPr>
            <w:r w:rsidRPr="009F0A09">
              <w:rPr>
                <w:rFonts w:ascii="Arial" w:hAnsi="Arial" w:cs="Arial"/>
                <w:i/>
                <w:sz w:val="24"/>
                <w:szCs w:val="24"/>
              </w:rPr>
              <w:t>Persons of different religious belief</w:t>
            </w:r>
          </w:p>
        </w:tc>
        <w:tc>
          <w:tcPr>
            <w:tcW w:w="0" w:type="auto"/>
          </w:tcPr>
          <w:p w:rsidR="00526BFE" w:rsidRPr="00591286" w:rsidRDefault="00770DCF" w:rsidP="00C5002E">
            <w:pPr>
              <w:rPr>
                <w:rFonts w:ascii="Arial" w:hAnsi="Arial" w:cs="Arial"/>
                <w:color w:val="000000" w:themeColor="text1"/>
                <w:sz w:val="24"/>
                <w:szCs w:val="24"/>
                <w:lang w:val="en"/>
              </w:rPr>
            </w:pPr>
            <w:r w:rsidRPr="00591286">
              <w:rPr>
                <w:rFonts w:ascii="Arial" w:hAnsi="Arial" w:cs="Arial"/>
                <w:b/>
                <w:color w:val="000000" w:themeColor="text1"/>
                <w:sz w:val="24"/>
                <w:szCs w:val="24"/>
                <w:u w:val="single"/>
              </w:rPr>
              <w:t xml:space="preserve">Shared Education </w:t>
            </w:r>
          </w:p>
          <w:p w:rsidR="00C5002E" w:rsidRDefault="00C5002E" w:rsidP="00C5002E">
            <w:pPr>
              <w:spacing w:after="0" w:line="240" w:lineRule="auto"/>
              <w:rPr>
                <w:rFonts w:ascii="Arial" w:hAnsi="Arial" w:cs="Arial"/>
                <w:sz w:val="24"/>
                <w:szCs w:val="24"/>
                <w:lang w:val="en"/>
              </w:rPr>
            </w:pPr>
            <w:r w:rsidRPr="001B41B6">
              <w:rPr>
                <w:rFonts w:ascii="Arial" w:hAnsi="Arial" w:cs="Arial"/>
                <w:sz w:val="24"/>
                <w:szCs w:val="24"/>
                <w:lang w:val="en"/>
              </w:rPr>
              <w:t xml:space="preserve">Shared education is defined as schools from different sectors working in partnership to provide opportunities for pupils, staff &amp; the community to engage in collaborative and meaningful learning experiences.  For pupils this means participating in shared classes which have been jointly planned, delivered and evaluated by teachers from across the partner schools.  For parents it means having the chance to take part in shared events within partner schools and for the wider community it offers an opportunity for groups and individuals to engage with local schools in a very different way to that previously experienced.  </w:t>
            </w:r>
          </w:p>
          <w:p w:rsidR="00C5002E" w:rsidRDefault="00C5002E" w:rsidP="00C5002E">
            <w:pPr>
              <w:spacing w:after="0" w:line="240" w:lineRule="auto"/>
              <w:rPr>
                <w:rFonts w:ascii="Arial" w:hAnsi="Arial" w:cs="Arial"/>
                <w:sz w:val="24"/>
                <w:szCs w:val="24"/>
                <w:lang w:val="en"/>
              </w:rPr>
            </w:pPr>
          </w:p>
          <w:p w:rsidR="00C5002E" w:rsidRDefault="00C5002E" w:rsidP="00C5002E">
            <w:pPr>
              <w:spacing w:after="0" w:line="240" w:lineRule="auto"/>
              <w:rPr>
                <w:rFonts w:ascii="Arial" w:hAnsi="Arial" w:cs="Arial"/>
                <w:sz w:val="24"/>
                <w:szCs w:val="24"/>
                <w:lang w:val="en"/>
              </w:rPr>
            </w:pPr>
            <w:r w:rsidRPr="001B41B6">
              <w:rPr>
                <w:rFonts w:ascii="Arial" w:hAnsi="Arial" w:cs="Arial"/>
                <w:sz w:val="24"/>
                <w:szCs w:val="24"/>
                <w:lang w:val="en"/>
              </w:rPr>
              <w:t xml:space="preserve">EA </w:t>
            </w:r>
            <w:r>
              <w:rPr>
                <w:rFonts w:ascii="Arial" w:hAnsi="Arial" w:cs="Arial"/>
                <w:sz w:val="24"/>
                <w:szCs w:val="24"/>
                <w:lang w:val="en"/>
              </w:rPr>
              <w:t xml:space="preserve">currently manages 2 </w:t>
            </w:r>
            <w:r w:rsidRPr="001B41B6">
              <w:rPr>
                <w:rFonts w:ascii="Arial" w:hAnsi="Arial" w:cs="Arial"/>
                <w:sz w:val="24"/>
                <w:szCs w:val="24"/>
                <w:lang w:val="en"/>
              </w:rPr>
              <w:t xml:space="preserve">shared education projects, the Signature Project for Shared Education (SESP) and the Collaboration through Sharing in Education Project (CASE).  </w:t>
            </w:r>
          </w:p>
          <w:p w:rsidR="00C5002E" w:rsidRPr="001B41B6" w:rsidRDefault="00C5002E" w:rsidP="00C5002E">
            <w:pPr>
              <w:spacing w:after="0" w:line="240" w:lineRule="auto"/>
              <w:rPr>
                <w:rFonts w:ascii="Arial" w:hAnsi="Arial" w:cs="Arial"/>
                <w:sz w:val="24"/>
                <w:szCs w:val="24"/>
                <w:lang w:val="en"/>
              </w:rPr>
            </w:pPr>
          </w:p>
          <w:p w:rsidR="00C5002E" w:rsidRPr="00737A6B" w:rsidRDefault="00C5002E" w:rsidP="00C5002E">
            <w:pPr>
              <w:pStyle w:val="ListParagraph"/>
              <w:numPr>
                <w:ilvl w:val="0"/>
                <w:numId w:val="11"/>
              </w:numPr>
              <w:spacing w:after="0" w:line="240" w:lineRule="auto"/>
              <w:rPr>
                <w:rFonts w:ascii="Arial" w:hAnsi="Arial" w:cs="Arial"/>
                <w:b/>
                <w:i/>
                <w:sz w:val="24"/>
                <w:szCs w:val="24"/>
              </w:rPr>
            </w:pPr>
            <w:r w:rsidRPr="00737A6B">
              <w:rPr>
                <w:rFonts w:ascii="Arial" w:hAnsi="Arial" w:cs="Arial"/>
                <w:b/>
                <w:i/>
                <w:sz w:val="24"/>
                <w:szCs w:val="24"/>
                <w:lang w:val="en"/>
              </w:rPr>
              <w:t>Signature Project for Shared Education (SESP)</w:t>
            </w:r>
          </w:p>
          <w:p w:rsidR="00C5002E" w:rsidRPr="004742E8" w:rsidRDefault="00C5002E" w:rsidP="00C5002E">
            <w:pPr>
              <w:spacing w:after="0" w:line="240" w:lineRule="auto"/>
              <w:rPr>
                <w:rFonts w:ascii="Arial" w:hAnsi="Arial" w:cs="Arial"/>
                <w:sz w:val="24"/>
                <w:szCs w:val="24"/>
              </w:rPr>
            </w:pPr>
            <w:r w:rsidRPr="004742E8">
              <w:rPr>
                <w:rFonts w:ascii="Arial" w:hAnsi="Arial" w:cs="Arial"/>
                <w:sz w:val="24"/>
                <w:szCs w:val="24"/>
              </w:rPr>
              <w:t>The S</w:t>
            </w:r>
            <w:r>
              <w:rPr>
                <w:rFonts w:ascii="Arial" w:hAnsi="Arial" w:cs="Arial"/>
                <w:sz w:val="24"/>
                <w:szCs w:val="24"/>
              </w:rPr>
              <w:t>ESP is due to finish in June 2020</w:t>
            </w:r>
            <w:r w:rsidRPr="004742E8">
              <w:rPr>
                <w:rFonts w:ascii="Arial" w:hAnsi="Arial" w:cs="Arial"/>
                <w:sz w:val="24"/>
                <w:szCs w:val="24"/>
              </w:rPr>
              <w:t xml:space="preserve">. The project has supported </w:t>
            </w:r>
            <w:r>
              <w:rPr>
                <w:rFonts w:ascii="Arial" w:hAnsi="Arial" w:cs="Arial"/>
                <w:sz w:val="24"/>
                <w:szCs w:val="24"/>
              </w:rPr>
              <w:t xml:space="preserve">371 schools (159 partnerships) to engage in cross-sectoral collaboration across Northern Ireland. This has helped to </w:t>
            </w:r>
            <w:r w:rsidRPr="004742E8">
              <w:rPr>
                <w:rFonts w:ascii="Arial" w:hAnsi="Arial" w:cs="Arial"/>
                <w:sz w:val="24"/>
                <w:szCs w:val="24"/>
              </w:rPr>
              <w:t>embed a culture of sharing within a divided society. The le</w:t>
            </w:r>
            <w:r>
              <w:rPr>
                <w:rFonts w:ascii="Arial" w:hAnsi="Arial" w:cs="Arial"/>
                <w:sz w:val="24"/>
                <w:szCs w:val="24"/>
              </w:rPr>
              <w:t xml:space="preserve">arning from the SESP has been used to inform a Shared Education Pilot in 2019/20. The pupil to pupil contact has been funded by the Department of Education. The outcomes of this pilot will be used to support the next phase of mainstreamed shared education. An evaluation will be conducted in May 2020 of the SE Pilot and a final evaluation of SESP will be presented by December 2020. </w:t>
            </w:r>
          </w:p>
          <w:p w:rsidR="00C5002E" w:rsidRDefault="00C5002E" w:rsidP="00C5002E">
            <w:pPr>
              <w:spacing w:after="0" w:line="240" w:lineRule="auto"/>
              <w:rPr>
                <w:rFonts w:ascii="Arial" w:hAnsi="Arial" w:cs="Arial"/>
                <w:sz w:val="24"/>
                <w:szCs w:val="24"/>
              </w:rPr>
            </w:pPr>
          </w:p>
          <w:p w:rsidR="00526BFE" w:rsidRDefault="00526BFE" w:rsidP="00526BFE">
            <w:pPr>
              <w:spacing w:after="0" w:line="240" w:lineRule="auto"/>
              <w:rPr>
                <w:rFonts w:ascii="Arial" w:hAnsi="Arial" w:cs="Arial"/>
                <w:sz w:val="24"/>
                <w:szCs w:val="24"/>
              </w:rPr>
            </w:pPr>
          </w:p>
          <w:p w:rsidR="00C5002E" w:rsidRDefault="00C5002E" w:rsidP="00526BFE">
            <w:pPr>
              <w:spacing w:after="0" w:line="240" w:lineRule="auto"/>
              <w:rPr>
                <w:rFonts w:ascii="Arial" w:hAnsi="Arial" w:cs="Arial"/>
                <w:sz w:val="24"/>
                <w:szCs w:val="24"/>
              </w:rPr>
            </w:pPr>
          </w:p>
          <w:p w:rsidR="00C5002E" w:rsidRDefault="00C5002E" w:rsidP="00526BFE">
            <w:pPr>
              <w:spacing w:after="0" w:line="240" w:lineRule="auto"/>
              <w:rPr>
                <w:rFonts w:ascii="Arial" w:hAnsi="Arial" w:cs="Arial"/>
                <w:sz w:val="24"/>
                <w:szCs w:val="24"/>
              </w:rPr>
            </w:pPr>
          </w:p>
          <w:p w:rsidR="00C5002E" w:rsidRDefault="00C5002E" w:rsidP="00526BFE">
            <w:pPr>
              <w:spacing w:after="0" w:line="240" w:lineRule="auto"/>
              <w:rPr>
                <w:rFonts w:ascii="Arial" w:hAnsi="Arial" w:cs="Arial"/>
                <w:sz w:val="24"/>
                <w:szCs w:val="24"/>
              </w:rPr>
            </w:pPr>
          </w:p>
          <w:p w:rsidR="00C5002E" w:rsidRDefault="00C5002E" w:rsidP="00526BFE">
            <w:pPr>
              <w:spacing w:after="0" w:line="240" w:lineRule="auto"/>
              <w:rPr>
                <w:rFonts w:ascii="Arial" w:hAnsi="Arial" w:cs="Arial"/>
                <w:sz w:val="24"/>
                <w:szCs w:val="24"/>
              </w:rPr>
            </w:pPr>
          </w:p>
          <w:p w:rsidR="00C5002E" w:rsidRDefault="00C5002E" w:rsidP="00C5002E">
            <w:pPr>
              <w:spacing w:after="0" w:line="240" w:lineRule="auto"/>
              <w:rPr>
                <w:rFonts w:ascii="Arial" w:hAnsi="Arial" w:cs="Arial"/>
                <w:sz w:val="24"/>
                <w:szCs w:val="24"/>
              </w:rPr>
            </w:pPr>
            <w:r w:rsidRPr="004742E8">
              <w:rPr>
                <w:rFonts w:ascii="Arial" w:hAnsi="Arial" w:cs="Arial"/>
                <w:sz w:val="24"/>
                <w:szCs w:val="24"/>
              </w:rPr>
              <w:t>An over</w:t>
            </w:r>
            <w:r>
              <w:rPr>
                <w:rFonts w:ascii="Arial" w:hAnsi="Arial" w:cs="Arial"/>
                <w:sz w:val="24"/>
                <w:szCs w:val="24"/>
              </w:rPr>
              <w:t>view of activity from April 2019 to March 2020</w:t>
            </w:r>
            <w:r w:rsidRPr="004742E8">
              <w:rPr>
                <w:rFonts w:ascii="Arial" w:hAnsi="Arial" w:cs="Arial"/>
                <w:sz w:val="24"/>
                <w:szCs w:val="24"/>
              </w:rPr>
              <w:t xml:space="preserve"> has been outlined below: </w:t>
            </w:r>
          </w:p>
          <w:p w:rsidR="00C5002E" w:rsidRPr="004742E8" w:rsidRDefault="00C5002E" w:rsidP="00C5002E">
            <w:pPr>
              <w:spacing w:after="0" w:line="240" w:lineRule="auto"/>
              <w:rPr>
                <w:rFonts w:ascii="Arial" w:hAnsi="Arial" w:cs="Arial"/>
                <w:sz w:val="24"/>
                <w:szCs w:val="24"/>
              </w:rPr>
            </w:pPr>
          </w:p>
          <w:tbl>
            <w:tblPr>
              <w:tblW w:w="4480" w:type="dxa"/>
              <w:tblCellMar>
                <w:left w:w="0" w:type="dxa"/>
                <w:right w:w="0" w:type="dxa"/>
              </w:tblCellMar>
              <w:tblLook w:val="04A0" w:firstRow="1" w:lastRow="0" w:firstColumn="1" w:lastColumn="0" w:noHBand="0" w:noVBand="1"/>
            </w:tblPr>
            <w:tblGrid>
              <w:gridCol w:w="3000"/>
              <w:gridCol w:w="1480"/>
            </w:tblGrid>
            <w:tr w:rsidR="00C5002E" w:rsidRPr="003116E9" w:rsidTr="00992DAB">
              <w:trPr>
                <w:trHeight w:val="518"/>
              </w:trPr>
              <w:tc>
                <w:tcPr>
                  <w:tcW w:w="3000" w:type="dxa"/>
                  <w:tcBorders>
                    <w:top w:val="single" w:sz="8" w:space="0" w:color="000000"/>
                    <w:left w:val="single" w:sz="8" w:space="0" w:color="000000"/>
                    <w:bottom w:val="single" w:sz="8" w:space="0" w:color="000000"/>
                    <w:right w:val="single" w:sz="8" w:space="0" w:color="000000"/>
                  </w:tcBorders>
                  <w:shd w:val="clear" w:color="auto" w:fill="60497B"/>
                  <w:tcMar>
                    <w:top w:w="0" w:type="dxa"/>
                    <w:left w:w="108" w:type="dxa"/>
                    <w:bottom w:w="0" w:type="dxa"/>
                    <w:right w:w="108" w:type="dxa"/>
                  </w:tcMar>
                  <w:vAlign w:val="center"/>
                  <w:hideMark/>
                </w:tcPr>
                <w:p w:rsidR="00C5002E" w:rsidRPr="00526BFE" w:rsidRDefault="00C5002E" w:rsidP="00C5002E">
                  <w:pPr>
                    <w:widowControl w:val="0"/>
                    <w:spacing w:after="0" w:line="285" w:lineRule="auto"/>
                    <w:rPr>
                      <w:rFonts w:ascii="Calibri" w:eastAsia="Times New Roman" w:hAnsi="Calibri" w:cs="Calibri"/>
                      <w:color w:val="000000"/>
                      <w:kern w:val="28"/>
                      <w:lang w:eastAsia="en-GB"/>
                      <w14:cntxtAlts/>
                    </w:rPr>
                  </w:pPr>
                  <w:r w:rsidRPr="00526BFE">
                    <w:rPr>
                      <w:rFonts w:ascii="Calibri" w:eastAsia="Times New Roman" w:hAnsi="Calibri" w:cs="Calibri"/>
                      <w:b/>
                      <w:bCs/>
                      <w:color w:val="FFFFFF"/>
                      <w:kern w:val="28"/>
                      <w:lang w:eastAsia="en-GB"/>
                      <w14:cntxtAlts/>
                    </w:rPr>
                    <w:t> </w:t>
                  </w:r>
                </w:p>
              </w:tc>
              <w:tc>
                <w:tcPr>
                  <w:tcW w:w="1480" w:type="dxa"/>
                  <w:tcBorders>
                    <w:top w:val="single" w:sz="8" w:space="0" w:color="000000"/>
                    <w:left w:val="single" w:sz="8" w:space="0" w:color="000000"/>
                    <w:bottom w:val="single" w:sz="8" w:space="0" w:color="000000"/>
                    <w:right w:val="single" w:sz="8" w:space="0" w:color="000000"/>
                  </w:tcBorders>
                  <w:shd w:val="clear" w:color="auto" w:fill="60497B"/>
                  <w:tcMar>
                    <w:top w:w="0" w:type="dxa"/>
                    <w:left w:w="108" w:type="dxa"/>
                    <w:bottom w:w="0" w:type="dxa"/>
                    <w:right w:w="108" w:type="dxa"/>
                  </w:tcMar>
                  <w:vAlign w:val="center"/>
                  <w:hideMark/>
                </w:tcPr>
                <w:p w:rsidR="00C5002E" w:rsidRPr="00526BFE" w:rsidRDefault="00C5002E" w:rsidP="00C5002E">
                  <w:pPr>
                    <w:widowControl w:val="0"/>
                    <w:spacing w:after="0" w:line="285" w:lineRule="auto"/>
                    <w:jc w:val="center"/>
                    <w:rPr>
                      <w:rFonts w:ascii="Calibri" w:eastAsia="Times New Roman" w:hAnsi="Calibri" w:cs="Calibri"/>
                      <w:color w:val="000000"/>
                      <w:kern w:val="28"/>
                      <w:lang w:eastAsia="en-GB"/>
                      <w14:cntxtAlts/>
                    </w:rPr>
                  </w:pPr>
                  <w:r w:rsidRPr="00526BFE">
                    <w:rPr>
                      <w:rFonts w:ascii="Calibri" w:eastAsia="Times New Roman" w:hAnsi="Calibri" w:cs="Calibri"/>
                      <w:b/>
                      <w:bCs/>
                      <w:color w:val="FFFFFF"/>
                      <w:kern w:val="28"/>
                      <w:lang w:eastAsia="en-GB"/>
                      <w14:cntxtAlts/>
                    </w:rPr>
                    <w:t>Involved in SESP</w:t>
                  </w:r>
                </w:p>
              </w:tc>
            </w:tr>
            <w:tr w:rsidR="00C5002E" w:rsidRPr="003116E9" w:rsidTr="00992DAB">
              <w:trPr>
                <w:trHeight w:val="300"/>
              </w:trPr>
              <w:tc>
                <w:tcPr>
                  <w:tcW w:w="3000" w:type="dxa"/>
                  <w:tcBorders>
                    <w:top w:val="single" w:sz="8" w:space="0" w:color="000000"/>
                    <w:left w:val="single" w:sz="8" w:space="0" w:color="000000"/>
                    <w:bottom w:val="single" w:sz="8" w:space="0" w:color="000000"/>
                    <w:right w:val="single" w:sz="8" w:space="0" w:color="000000"/>
                  </w:tcBorders>
                  <w:shd w:val="clear" w:color="auto" w:fill="60497B"/>
                  <w:tcMar>
                    <w:top w:w="0" w:type="dxa"/>
                    <w:left w:w="108" w:type="dxa"/>
                    <w:bottom w:w="0" w:type="dxa"/>
                    <w:right w:w="108" w:type="dxa"/>
                  </w:tcMar>
                  <w:vAlign w:val="center"/>
                  <w:hideMark/>
                </w:tcPr>
                <w:p w:rsidR="00C5002E" w:rsidRPr="00526BFE" w:rsidRDefault="00C5002E" w:rsidP="00C5002E">
                  <w:pPr>
                    <w:widowControl w:val="0"/>
                    <w:spacing w:after="0" w:line="285" w:lineRule="auto"/>
                    <w:rPr>
                      <w:rFonts w:ascii="Calibri" w:eastAsia="Times New Roman" w:hAnsi="Calibri" w:cs="Calibri"/>
                      <w:color w:val="000000"/>
                      <w:kern w:val="28"/>
                      <w:lang w:eastAsia="en-GB"/>
                      <w14:cntxtAlts/>
                    </w:rPr>
                  </w:pPr>
                  <w:r w:rsidRPr="00526BFE">
                    <w:rPr>
                      <w:rFonts w:ascii="Calibri" w:eastAsia="Times New Roman" w:hAnsi="Calibri" w:cs="Calibri"/>
                      <w:b/>
                      <w:bCs/>
                      <w:color w:val="FFFFFF"/>
                      <w:kern w:val="28"/>
                      <w:lang w:eastAsia="en-GB"/>
                      <w14:cntxtAlts/>
                    </w:rPr>
                    <w:t>Nursery</w:t>
                  </w:r>
                </w:p>
              </w:tc>
              <w:tc>
                <w:tcPr>
                  <w:tcW w:w="14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C5002E" w:rsidRPr="00526BFE" w:rsidRDefault="00C5002E" w:rsidP="00C5002E">
                  <w:pPr>
                    <w:widowControl w:val="0"/>
                    <w:spacing w:after="0" w:line="285" w:lineRule="auto"/>
                    <w:jc w:val="center"/>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14</w:t>
                  </w:r>
                </w:p>
              </w:tc>
            </w:tr>
            <w:tr w:rsidR="00C5002E" w:rsidRPr="003116E9" w:rsidTr="00992DAB">
              <w:trPr>
                <w:trHeight w:val="300"/>
              </w:trPr>
              <w:tc>
                <w:tcPr>
                  <w:tcW w:w="3000" w:type="dxa"/>
                  <w:tcBorders>
                    <w:top w:val="single" w:sz="8" w:space="0" w:color="000000"/>
                    <w:left w:val="single" w:sz="8" w:space="0" w:color="000000"/>
                    <w:bottom w:val="single" w:sz="8" w:space="0" w:color="000000"/>
                    <w:right w:val="single" w:sz="8" w:space="0" w:color="000000"/>
                  </w:tcBorders>
                  <w:shd w:val="clear" w:color="auto" w:fill="60497B"/>
                  <w:tcMar>
                    <w:top w:w="0" w:type="dxa"/>
                    <w:left w:w="108" w:type="dxa"/>
                    <w:bottom w:w="0" w:type="dxa"/>
                    <w:right w:w="108" w:type="dxa"/>
                  </w:tcMar>
                  <w:vAlign w:val="center"/>
                  <w:hideMark/>
                </w:tcPr>
                <w:p w:rsidR="00C5002E" w:rsidRPr="00526BFE" w:rsidRDefault="00C5002E" w:rsidP="00C5002E">
                  <w:pPr>
                    <w:widowControl w:val="0"/>
                    <w:spacing w:after="0" w:line="285" w:lineRule="auto"/>
                    <w:rPr>
                      <w:rFonts w:ascii="Calibri" w:eastAsia="Times New Roman" w:hAnsi="Calibri" w:cs="Calibri"/>
                      <w:color w:val="000000"/>
                      <w:kern w:val="28"/>
                      <w:lang w:eastAsia="en-GB"/>
                      <w14:cntxtAlts/>
                    </w:rPr>
                  </w:pPr>
                  <w:r w:rsidRPr="00526BFE">
                    <w:rPr>
                      <w:rFonts w:ascii="Calibri" w:eastAsia="Times New Roman" w:hAnsi="Calibri" w:cs="Calibri"/>
                      <w:b/>
                      <w:bCs/>
                      <w:color w:val="FFFFFF"/>
                      <w:kern w:val="28"/>
                      <w:lang w:eastAsia="en-GB"/>
                      <w14:cntxtAlts/>
                    </w:rPr>
                    <w:t>Primary</w:t>
                  </w:r>
                </w:p>
              </w:tc>
              <w:tc>
                <w:tcPr>
                  <w:tcW w:w="14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C5002E" w:rsidRPr="00526BFE" w:rsidRDefault="00C5002E" w:rsidP="00C5002E">
                  <w:pPr>
                    <w:widowControl w:val="0"/>
                    <w:spacing w:after="0" w:line="285" w:lineRule="auto"/>
                    <w:jc w:val="center"/>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252</w:t>
                  </w:r>
                </w:p>
              </w:tc>
            </w:tr>
            <w:tr w:rsidR="00C5002E" w:rsidRPr="003116E9" w:rsidTr="00992DAB">
              <w:trPr>
                <w:trHeight w:val="300"/>
              </w:trPr>
              <w:tc>
                <w:tcPr>
                  <w:tcW w:w="3000" w:type="dxa"/>
                  <w:tcBorders>
                    <w:top w:val="single" w:sz="8" w:space="0" w:color="000000"/>
                    <w:left w:val="single" w:sz="8" w:space="0" w:color="000000"/>
                    <w:bottom w:val="single" w:sz="8" w:space="0" w:color="000000"/>
                    <w:right w:val="single" w:sz="8" w:space="0" w:color="000000"/>
                  </w:tcBorders>
                  <w:shd w:val="clear" w:color="auto" w:fill="60497B"/>
                  <w:tcMar>
                    <w:top w:w="0" w:type="dxa"/>
                    <w:left w:w="108" w:type="dxa"/>
                    <w:bottom w:w="0" w:type="dxa"/>
                    <w:right w:w="108" w:type="dxa"/>
                  </w:tcMar>
                  <w:vAlign w:val="center"/>
                  <w:hideMark/>
                </w:tcPr>
                <w:p w:rsidR="00C5002E" w:rsidRPr="00526BFE" w:rsidRDefault="00C5002E" w:rsidP="00C5002E">
                  <w:pPr>
                    <w:widowControl w:val="0"/>
                    <w:spacing w:after="0" w:line="285" w:lineRule="auto"/>
                    <w:rPr>
                      <w:rFonts w:ascii="Calibri" w:eastAsia="Times New Roman" w:hAnsi="Calibri" w:cs="Calibri"/>
                      <w:color w:val="000000"/>
                      <w:kern w:val="28"/>
                      <w:lang w:eastAsia="en-GB"/>
                      <w14:cntxtAlts/>
                    </w:rPr>
                  </w:pPr>
                  <w:r w:rsidRPr="00526BFE">
                    <w:rPr>
                      <w:rFonts w:ascii="Calibri" w:eastAsia="Times New Roman" w:hAnsi="Calibri" w:cs="Calibri"/>
                      <w:b/>
                      <w:bCs/>
                      <w:color w:val="FFFFFF"/>
                      <w:kern w:val="28"/>
                      <w:lang w:eastAsia="en-GB"/>
                      <w14:cntxtAlts/>
                    </w:rPr>
                    <w:t>Post Primary</w:t>
                  </w:r>
                </w:p>
              </w:tc>
              <w:tc>
                <w:tcPr>
                  <w:tcW w:w="14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C5002E" w:rsidRPr="00526BFE" w:rsidRDefault="00C5002E" w:rsidP="00C5002E">
                  <w:pPr>
                    <w:widowControl w:val="0"/>
                    <w:spacing w:after="0" w:line="285" w:lineRule="auto"/>
                    <w:jc w:val="center"/>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95</w:t>
                  </w:r>
                </w:p>
              </w:tc>
            </w:tr>
            <w:tr w:rsidR="00C5002E" w:rsidRPr="003116E9" w:rsidTr="00992DAB">
              <w:trPr>
                <w:trHeight w:val="300"/>
              </w:trPr>
              <w:tc>
                <w:tcPr>
                  <w:tcW w:w="3000" w:type="dxa"/>
                  <w:tcBorders>
                    <w:top w:val="single" w:sz="8" w:space="0" w:color="000000"/>
                    <w:left w:val="single" w:sz="8" w:space="0" w:color="000000"/>
                    <w:bottom w:val="single" w:sz="8" w:space="0" w:color="000000"/>
                    <w:right w:val="single" w:sz="8" w:space="0" w:color="000000"/>
                  </w:tcBorders>
                  <w:shd w:val="clear" w:color="auto" w:fill="60497B"/>
                  <w:tcMar>
                    <w:top w:w="0" w:type="dxa"/>
                    <w:left w:w="108" w:type="dxa"/>
                    <w:bottom w:w="0" w:type="dxa"/>
                    <w:right w:w="108" w:type="dxa"/>
                  </w:tcMar>
                  <w:vAlign w:val="center"/>
                  <w:hideMark/>
                </w:tcPr>
                <w:p w:rsidR="00C5002E" w:rsidRPr="00526BFE" w:rsidRDefault="00C5002E" w:rsidP="00C5002E">
                  <w:pPr>
                    <w:widowControl w:val="0"/>
                    <w:spacing w:after="0" w:line="285" w:lineRule="auto"/>
                    <w:rPr>
                      <w:rFonts w:ascii="Calibri" w:eastAsia="Times New Roman" w:hAnsi="Calibri" w:cs="Calibri"/>
                      <w:color w:val="000000"/>
                      <w:kern w:val="28"/>
                      <w:lang w:eastAsia="en-GB"/>
                      <w14:cntxtAlts/>
                    </w:rPr>
                  </w:pPr>
                  <w:r w:rsidRPr="00526BFE">
                    <w:rPr>
                      <w:rFonts w:ascii="Calibri" w:eastAsia="Times New Roman" w:hAnsi="Calibri" w:cs="Calibri"/>
                      <w:b/>
                      <w:bCs/>
                      <w:color w:val="FFFFFF"/>
                      <w:kern w:val="28"/>
                      <w:lang w:eastAsia="en-GB"/>
                      <w14:cntxtAlts/>
                    </w:rPr>
                    <w:t>Special</w:t>
                  </w:r>
                </w:p>
              </w:tc>
              <w:tc>
                <w:tcPr>
                  <w:tcW w:w="14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C5002E" w:rsidRPr="00526BFE" w:rsidRDefault="00C5002E" w:rsidP="00C5002E">
                  <w:pPr>
                    <w:widowControl w:val="0"/>
                    <w:spacing w:after="0" w:line="285" w:lineRule="auto"/>
                    <w:jc w:val="center"/>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10</w:t>
                  </w:r>
                </w:p>
              </w:tc>
            </w:tr>
          </w:tbl>
          <w:p w:rsidR="00C5002E" w:rsidRPr="00526BFE" w:rsidRDefault="00C5002E" w:rsidP="00C5002E">
            <w:pPr>
              <w:rPr>
                <w:rFonts w:ascii="Arial" w:hAnsi="Arial" w:cs="Arial"/>
                <w:sz w:val="24"/>
                <w:szCs w:val="24"/>
              </w:rPr>
            </w:pPr>
          </w:p>
          <w:p w:rsidR="00C5002E" w:rsidRDefault="00C5002E" w:rsidP="00C5002E">
            <w:pPr>
              <w:pStyle w:val="ListParagraph"/>
              <w:numPr>
                <w:ilvl w:val="0"/>
                <w:numId w:val="3"/>
              </w:numPr>
              <w:rPr>
                <w:rFonts w:ascii="Arial" w:hAnsi="Arial" w:cs="Arial"/>
                <w:sz w:val="24"/>
                <w:szCs w:val="24"/>
              </w:rPr>
            </w:pPr>
            <w:r w:rsidRPr="00526BFE">
              <w:rPr>
                <w:rFonts w:ascii="Arial" w:hAnsi="Arial" w:cs="Arial"/>
                <w:sz w:val="24"/>
                <w:szCs w:val="24"/>
              </w:rPr>
              <w:t>Number of individual pupils inv</w:t>
            </w:r>
            <w:r>
              <w:rPr>
                <w:rFonts w:ascii="Arial" w:hAnsi="Arial" w:cs="Arial"/>
                <w:sz w:val="24"/>
                <w:szCs w:val="24"/>
              </w:rPr>
              <w:t>olved in shared activity during SE Pilot 2019/20: 70,409</w:t>
            </w:r>
          </w:p>
          <w:p w:rsidR="00526BFE" w:rsidRDefault="00526BFE" w:rsidP="00526BFE">
            <w:pPr>
              <w:spacing w:after="0" w:line="240" w:lineRule="auto"/>
              <w:rPr>
                <w:rFonts w:ascii="Arial" w:hAnsi="Arial" w:cs="Arial"/>
                <w:sz w:val="24"/>
                <w:szCs w:val="24"/>
              </w:rPr>
            </w:pPr>
          </w:p>
          <w:p w:rsidR="00526BFE" w:rsidRDefault="00C5002E" w:rsidP="00526BFE">
            <w:pPr>
              <w:spacing w:after="0" w:line="240" w:lineRule="auto"/>
              <w:rPr>
                <w:rFonts w:ascii="Arial" w:hAnsi="Arial" w:cs="Arial"/>
                <w:sz w:val="24"/>
                <w:szCs w:val="24"/>
              </w:rPr>
            </w:pPr>
            <w:r w:rsidRPr="007A1E06">
              <w:rPr>
                <w:rFonts w:cstheme="minorHAnsi"/>
                <w:noProof/>
                <w:lang w:eastAsia="en-GB"/>
              </w:rPr>
              <w:drawing>
                <wp:inline distT="0" distB="0" distL="0" distR="0" wp14:anchorId="1576BA11" wp14:editId="06CCD540">
                  <wp:extent cx="5731510" cy="2815590"/>
                  <wp:effectExtent l="0" t="0" r="2540" b="381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526BFE" w:rsidRDefault="00526BFE" w:rsidP="00526BFE">
            <w:pPr>
              <w:spacing w:after="0" w:line="240" w:lineRule="auto"/>
              <w:rPr>
                <w:rFonts w:ascii="Arial" w:hAnsi="Arial" w:cs="Arial"/>
                <w:sz w:val="24"/>
                <w:szCs w:val="24"/>
              </w:rPr>
            </w:pPr>
          </w:p>
          <w:p w:rsidR="00526BFE" w:rsidRDefault="00526BFE" w:rsidP="00526BFE">
            <w:pPr>
              <w:spacing w:after="0" w:line="240" w:lineRule="auto"/>
              <w:rPr>
                <w:rFonts w:ascii="Arial" w:hAnsi="Arial" w:cs="Arial"/>
                <w:sz w:val="24"/>
                <w:szCs w:val="24"/>
              </w:rPr>
            </w:pPr>
          </w:p>
          <w:p w:rsidR="00526BFE" w:rsidRDefault="00526BFE" w:rsidP="00526BFE">
            <w:pPr>
              <w:spacing w:after="0" w:line="240" w:lineRule="auto"/>
              <w:rPr>
                <w:rFonts w:ascii="Arial" w:hAnsi="Arial" w:cs="Arial"/>
                <w:sz w:val="24"/>
                <w:szCs w:val="24"/>
              </w:rPr>
            </w:pPr>
          </w:p>
          <w:p w:rsidR="00C5002E" w:rsidRPr="00526BFE" w:rsidRDefault="00C5002E" w:rsidP="00C5002E">
            <w:pPr>
              <w:pStyle w:val="ListParagraph"/>
              <w:numPr>
                <w:ilvl w:val="0"/>
                <w:numId w:val="3"/>
              </w:numPr>
              <w:rPr>
                <w:rFonts w:ascii="Arial" w:hAnsi="Arial" w:cs="Arial"/>
                <w:sz w:val="24"/>
                <w:szCs w:val="24"/>
              </w:rPr>
            </w:pPr>
            <w:r w:rsidRPr="00526BFE">
              <w:rPr>
                <w:rFonts w:ascii="Arial" w:hAnsi="Arial" w:cs="Arial"/>
                <w:sz w:val="24"/>
                <w:szCs w:val="24"/>
              </w:rPr>
              <w:t xml:space="preserve">Number of Teachers involved in Shared Education: </w:t>
            </w:r>
            <w:r>
              <w:rPr>
                <w:rFonts w:ascii="Arial" w:hAnsi="Arial" w:cs="Arial"/>
                <w:sz w:val="24"/>
                <w:szCs w:val="24"/>
              </w:rPr>
              <w:t xml:space="preserve">delivery during SE Pilot 2019/20: </w:t>
            </w:r>
          </w:p>
          <w:p w:rsidR="00C5002E" w:rsidRDefault="00C5002E" w:rsidP="00C5002E">
            <w:pPr>
              <w:spacing w:after="0" w:line="240" w:lineRule="auto"/>
              <w:rPr>
                <w:rFonts w:ascii="Arial" w:eastAsia="Times New Roman" w:hAnsi="Arial" w:cs="Arial"/>
                <w:sz w:val="24"/>
                <w:szCs w:val="24"/>
                <w:lang w:eastAsia="en-GB"/>
              </w:rPr>
            </w:pPr>
          </w:p>
          <w:tbl>
            <w:tblPr>
              <w:tblStyle w:val="TableGrid"/>
              <w:tblW w:w="0" w:type="auto"/>
              <w:tblLook w:val="04A0" w:firstRow="1" w:lastRow="0" w:firstColumn="1" w:lastColumn="0" w:noHBand="0" w:noVBand="1"/>
            </w:tblPr>
            <w:tblGrid>
              <w:gridCol w:w="3880"/>
              <w:gridCol w:w="960"/>
            </w:tblGrid>
            <w:tr w:rsidR="00C5002E" w:rsidRPr="004B64DA" w:rsidTr="00992DAB">
              <w:trPr>
                <w:trHeight w:val="300"/>
              </w:trPr>
              <w:tc>
                <w:tcPr>
                  <w:tcW w:w="3880" w:type="dxa"/>
                  <w:shd w:val="clear" w:color="auto" w:fill="FFFF00"/>
                  <w:noWrap/>
                  <w:hideMark/>
                </w:tcPr>
                <w:p w:rsidR="00C5002E" w:rsidRPr="004B64DA" w:rsidRDefault="00C5002E" w:rsidP="00C5002E">
                  <w:pPr>
                    <w:rPr>
                      <w:b/>
                      <w:bCs/>
                    </w:rPr>
                  </w:pPr>
                  <w:r w:rsidRPr="004B64DA">
                    <w:rPr>
                      <w:b/>
                      <w:bCs/>
                    </w:rPr>
                    <w:t>Area</w:t>
                  </w:r>
                </w:p>
              </w:tc>
              <w:tc>
                <w:tcPr>
                  <w:tcW w:w="960" w:type="dxa"/>
                  <w:shd w:val="clear" w:color="auto" w:fill="FFFF00"/>
                  <w:noWrap/>
                  <w:hideMark/>
                </w:tcPr>
                <w:p w:rsidR="00C5002E" w:rsidRPr="004B64DA" w:rsidRDefault="00C5002E" w:rsidP="00C5002E">
                  <w:pPr>
                    <w:rPr>
                      <w:b/>
                      <w:bCs/>
                    </w:rPr>
                  </w:pPr>
                  <w:r w:rsidRPr="004B64DA">
                    <w:rPr>
                      <w:b/>
                      <w:bCs/>
                    </w:rPr>
                    <w:t>Amount</w:t>
                  </w:r>
                </w:p>
              </w:tc>
            </w:tr>
            <w:tr w:rsidR="00C5002E" w:rsidRPr="004B64DA" w:rsidTr="00992DAB">
              <w:trPr>
                <w:trHeight w:val="300"/>
              </w:trPr>
              <w:tc>
                <w:tcPr>
                  <w:tcW w:w="3880" w:type="dxa"/>
                  <w:noWrap/>
                  <w:hideMark/>
                </w:tcPr>
                <w:p w:rsidR="00C5002E" w:rsidRPr="004B64DA" w:rsidRDefault="00C5002E" w:rsidP="00C5002E">
                  <w:r w:rsidRPr="004B64DA">
                    <w:t>Nursery</w:t>
                  </w:r>
                </w:p>
              </w:tc>
              <w:tc>
                <w:tcPr>
                  <w:tcW w:w="960" w:type="dxa"/>
                  <w:noWrap/>
                  <w:hideMark/>
                </w:tcPr>
                <w:p w:rsidR="00C5002E" w:rsidRPr="004B64DA" w:rsidRDefault="00C5002E" w:rsidP="00C5002E">
                  <w:r w:rsidRPr="004B64DA">
                    <w:t>33</w:t>
                  </w:r>
                </w:p>
              </w:tc>
            </w:tr>
            <w:tr w:rsidR="00C5002E" w:rsidRPr="004B64DA" w:rsidTr="00992DAB">
              <w:trPr>
                <w:trHeight w:val="300"/>
              </w:trPr>
              <w:tc>
                <w:tcPr>
                  <w:tcW w:w="3880" w:type="dxa"/>
                  <w:noWrap/>
                  <w:hideMark/>
                </w:tcPr>
                <w:p w:rsidR="00C5002E" w:rsidRPr="004B64DA" w:rsidRDefault="00C5002E" w:rsidP="00C5002E">
                  <w:r w:rsidRPr="004B64DA">
                    <w:t>Primary</w:t>
                  </w:r>
                </w:p>
              </w:tc>
              <w:tc>
                <w:tcPr>
                  <w:tcW w:w="960" w:type="dxa"/>
                  <w:noWrap/>
                  <w:hideMark/>
                </w:tcPr>
                <w:p w:rsidR="00C5002E" w:rsidRPr="004B64DA" w:rsidRDefault="00C5002E" w:rsidP="00C5002E">
                  <w:r w:rsidRPr="004B64DA">
                    <w:t>1,775</w:t>
                  </w:r>
                </w:p>
              </w:tc>
            </w:tr>
            <w:tr w:rsidR="00C5002E" w:rsidRPr="004B64DA" w:rsidTr="00992DAB">
              <w:trPr>
                <w:trHeight w:val="300"/>
              </w:trPr>
              <w:tc>
                <w:tcPr>
                  <w:tcW w:w="3880" w:type="dxa"/>
                  <w:noWrap/>
                  <w:hideMark/>
                </w:tcPr>
                <w:p w:rsidR="00C5002E" w:rsidRPr="004B64DA" w:rsidRDefault="00C5002E" w:rsidP="00C5002E">
                  <w:r w:rsidRPr="004B64DA">
                    <w:t>Post Primary</w:t>
                  </w:r>
                </w:p>
              </w:tc>
              <w:tc>
                <w:tcPr>
                  <w:tcW w:w="960" w:type="dxa"/>
                  <w:noWrap/>
                  <w:hideMark/>
                </w:tcPr>
                <w:p w:rsidR="00C5002E" w:rsidRPr="004B64DA" w:rsidRDefault="00C5002E" w:rsidP="00C5002E">
                  <w:r w:rsidRPr="004B64DA">
                    <w:t>1,980</w:t>
                  </w:r>
                </w:p>
              </w:tc>
            </w:tr>
            <w:tr w:rsidR="00C5002E" w:rsidRPr="004B64DA" w:rsidTr="00992DAB">
              <w:trPr>
                <w:trHeight w:val="300"/>
              </w:trPr>
              <w:tc>
                <w:tcPr>
                  <w:tcW w:w="3880" w:type="dxa"/>
                  <w:noWrap/>
                </w:tcPr>
                <w:p w:rsidR="00C5002E" w:rsidRPr="004B64DA" w:rsidRDefault="00C5002E" w:rsidP="00C5002E">
                  <w:pPr>
                    <w:rPr>
                      <w:b/>
                    </w:rPr>
                  </w:pPr>
                  <w:r w:rsidRPr="004B64DA">
                    <w:rPr>
                      <w:b/>
                    </w:rPr>
                    <w:t>Total</w:t>
                  </w:r>
                </w:p>
              </w:tc>
              <w:tc>
                <w:tcPr>
                  <w:tcW w:w="960" w:type="dxa"/>
                  <w:noWrap/>
                </w:tcPr>
                <w:p w:rsidR="00C5002E" w:rsidRPr="004B64DA" w:rsidRDefault="00C5002E" w:rsidP="00C5002E">
                  <w:pPr>
                    <w:rPr>
                      <w:b/>
                    </w:rPr>
                  </w:pPr>
                  <w:r w:rsidRPr="004B64DA">
                    <w:rPr>
                      <w:b/>
                    </w:rPr>
                    <w:t>3,778</w:t>
                  </w:r>
                </w:p>
              </w:tc>
            </w:tr>
          </w:tbl>
          <w:p w:rsidR="00C5002E" w:rsidRDefault="00C5002E" w:rsidP="00C5002E">
            <w:pPr>
              <w:spacing w:after="0" w:line="240" w:lineRule="auto"/>
              <w:rPr>
                <w:rFonts w:ascii="Arial" w:eastAsia="Times New Roman" w:hAnsi="Arial" w:cs="Arial"/>
                <w:sz w:val="24"/>
                <w:szCs w:val="24"/>
                <w:lang w:eastAsia="en-GB"/>
              </w:rPr>
            </w:pPr>
          </w:p>
          <w:p w:rsidR="00C5002E" w:rsidRDefault="00C5002E" w:rsidP="00526BFE">
            <w:pPr>
              <w:rPr>
                <w:rFonts w:ascii="Arial" w:hAnsi="Arial" w:cs="Arial"/>
                <w:b/>
                <w:sz w:val="24"/>
                <w:szCs w:val="24"/>
              </w:rPr>
            </w:pPr>
            <w:r w:rsidRPr="007A1E06">
              <w:rPr>
                <w:rFonts w:cstheme="minorHAnsi"/>
                <w:noProof/>
                <w:lang w:eastAsia="en-GB"/>
              </w:rPr>
              <w:drawing>
                <wp:inline distT="0" distB="0" distL="0" distR="0" wp14:anchorId="7B1DBF21" wp14:editId="3F3A4EBF">
                  <wp:extent cx="5731510" cy="2691442"/>
                  <wp:effectExtent l="0" t="0" r="2540" b="1397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C5002E" w:rsidRDefault="00C5002E" w:rsidP="00526BFE">
            <w:pPr>
              <w:rPr>
                <w:rFonts w:ascii="Arial" w:hAnsi="Arial" w:cs="Arial"/>
                <w:b/>
                <w:sz w:val="24"/>
                <w:szCs w:val="24"/>
              </w:rPr>
            </w:pPr>
          </w:p>
          <w:p w:rsidR="00C5002E" w:rsidRDefault="00C5002E" w:rsidP="00C5002E">
            <w:pPr>
              <w:spacing w:after="0" w:line="240" w:lineRule="auto"/>
              <w:rPr>
                <w:rFonts w:ascii="Arial" w:eastAsia="Times New Roman" w:hAnsi="Arial" w:cs="Arial"/>
                <w:sz w:val="24"/>
                <w:szCs w:val="24"/>
                <w:lang w:eastAsia="en-GB"/>
              </w:rPr>
            </w:pPr>
          </w:p>
          <w:p w:rsidR="00C5002E" w:rsidRPr="004742E8" w:rsidRDefault="00C5002E" w:rsidP="00C5002E">
            <w:pPr>
              <w:spacing w:after="0" w:line="240" w:lineRule="auto"/>
              <w:rPr>
                <w:rFonts w:ascii="Arial" w:eastAsia="Times New Roman" w:hAnsi="Arial" w:cs="Arial"/>
                <w:sz w:val="24"/>
                <w:szCs w:val="24"/>
                <w:lang w:eastAsia="en-GB"/>
              </w:rPr>
            </w:pPr>
            <w:r w:rsidRPr="004742E8">
              <w:rPr>
                <w:rFonts w:ascii="Arial" w:eastAsia="Times New Roman" w:hAnsi="Arial" w:cs="Arial"/>
                <w:sz w:val="24"/>
                <w:szCs w:val="24"/>
                <w:lang w:eastAsia="en-GB"/>
              </w:rPr>
              <w:t xml:space="preserve">Number of schools by sector: </w:t>
            </w:r>
            <w:r>
              <w:rPr>
                <w:rFonts w:ascii="Arial" w:eastAsia="Times New Roman" w:hAnsi="Arial" w:cs="Arial"/>
                <w:sz w:val="24"/>
                <w:szCs w:val="24"/>
                <w:lang w:eastAsia="en-GB"/>
              </w:rPr>
              <w:t>involved in SE Pilot 2019/20</w:t>
            </w:r>
          </w:p>
          <w:p w:rsidR="00C5002E" w:rsidRPr="003116E9" w:rsidRDefault="00C5002E" w:rsidP="00C5002E">
            <w:pPr>
              <w:spacing w:after="0" w:line="240" w:lineRule="auto"/>
              <w:rPr>
                <w:rFonts w:ascii="Times New Roman" w:eastAsia="Times New Roman" w:hAnsi="Times New Roman" w:cs="Times New Roman"/>
                <w:sz w:val="24"/>
                <w:szCs w:val="24"/>
                <w:lang w:eastAsia="en-GB"/>
              </w:rPr>
            </w:pPr>
          </w:p>
          <w:tbl>
            <w:tblPr>
              <w:tblW w:w="4892" w:type="dxa"/>
              <w:tblCellMar>
                <w:left w:w="0" w:type="dxa"/>
                <w:right w:w="0" w:type="dxa"/>
              </w:tblCellMar>
              <w:tblLook w:val="04A0" w:firstRow="1" w:lastRow="0" w:firstColumn="1" w:lastColumn="0" w:noHBand="0" w:noVBand="1"/>
            </w:tblPr>
            <w:tblGrid>
              <w:gridCol w:w="3442"/>
              <w:gridCol w:w="1450"/>
            </w:tblGrid>
            <w:tr w:rsidR="00C5002E" w:rsidRPr="003116E9" w:rsidTr="00992DAB">
              <w:trPr>
                <w:trHeight w:val="348"/>
              </w:trPr>
              <w:tc>
                <w:tcPr>
                  <w:tcW w:w="3442" w:type="dxa"/>
                  <w:tcBorders>
                    <w:top w:val="single" w:sz="8" w:space="0" w:color="000000"/>
                    <w:left w:val="single" w:sz="8" w:space="0" w:color="000000"/>
                    <w:bottom w:val="single" w:sz="8" w:space="0" w:color="000000"/>
                    <w:right w:val="single" w:sz="8" w:space="0" w:color="000000"/>
                  </w:tcBorders>
                  <w:shd w:val="clear" w:color="auto" w:fill="9BC2E6"/>
                  <w:tcMar>
                    <w:top w:w="0" w:type="dxa"/>
                    <w:left w:w="108" w:type="dxa"/>
                    <w:bottom w:w="0" w:type="dxa"/>
                    <w:right w:w="108" w:type="dxa"/>
                  </w:tcMar>
                  <w:vAlign w:val="bottom"/>
                  <w:hideMark/>
                </w:tcPr>
                <w:p w:rsidR="00C5002E" w:rsidRPr="00526BFE" w:rsidRDefault="00C5002E" w:rsidP="00C5002E">
                  <w:pPr>
                    <w:widowControl w:val="0"/>
                    <w:spacing w:after="0" w:line="285" w:lineRule="auto"/>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Sector</w:t>
                  </w:r>
                </w:p>
              </w:tc>
              <w:tc>
                <w:tcPr>
                  <w:tcW w:w="1450" w:type="dxa"/>
                  <w:tcBorders>
                    <w:top w:val="single" w:sz="8" w:space="0" w:color="000000"/>
                    <w:left w:val="single" w:sz="8" w:space="0" w:color="000000"/>
                    <w:bottom w:val="single" w:sz="8" w:space="0" w:color="000000"/>
                    <w:right w:val="single" w:sz="8" w:space="0" w:color="000000"/>
                  </w:tcBorders>
                  <w:shd w:val="clear" w:color="auto" w:fill="9BC2E6"/>
                  <w:tcMar>
                    <w:top w:w="0" w:type="dxa"/>
                    <w:left w:w="108" w:type="dxa"/>
                    <w:bottom w:w="0" w:type="dxa"/>
                    <w:right w:w="108" w:type="dxa"/>
                  </w:tcMar>
                  <w:vAlign w:val="bottom"/>
                  <w:hideMark/>
                </w:tcPr>
                <w:p w:rsidR="00C5002E" w:rsidRPr="00526BFE" w:rsidRDefault="00C5002E" w:rsidP="00C5002E">
                  <w:pPr>
                    <w:widowControl w:val="0"/>
                    <w:spacing w:after="0" w:line="285" w:lineRule="auto"/>
                    <w:jc w:val="center"/>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N</w:t>
                  </w:r>
                </w:p>
              </w:tc>
            </w:tr>
            <w:tr w:rsidR="00C5002E" w:rsidRPr="003116E9" w:rsidTr="00992DAB">
              <w:trPr>
                <w:trHeight w:val="348"/>
              </w:trPr>
              <w:tc>
                <w:tcPr>
                  <w:tcW w:w="344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C5002E" w:rsidRPr="00526BFE" w:rsidRDefault="00C5002E" w:rsidP="00C5002E">
                  <w:pPr>
                    <w:widowControl w:val="0"/>
                    <w:spacing w:after="0" w:line="285" w:lineRule="auto"/>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Controlled</w:t>
                  </w:r>
                </w:p>
              </w:tc>
              <w:tc>
                <w:tcPr>
                  <w:tcW w:w="145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C5002E" w:rsidRPr="00526BFE" w:rsidRDefault="00C5002E" w:rsidP="00C5002E">
                  <w:pPr>
                    <w:widowControl w:val="0"/>
                    <w:spacing w:after="0" w:line="285" w:lineRule="auto"/>
                    <w:jc w:val="center"/>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172</w:t>
                  </w:r>
                </w:p>
              </w:tc>
            </w:tr>
            <w:tr w:rsidR="00C5002E" w:rsidRPr="003116E9" w:rsidTr="00992DAB">
              <w:trPr>
                <w:trHeight w:val="348"/>
              </w:trPr>
              <w:tc>
                <w:tcPr>
                  <w:tcW w:w="344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C5002E" w:rsidRPr="00526BFE" w:rsidRDefault="00C5002E" w:rsidP="00C5002E">
                  <w:pPr>
                    <w:widowControl w:val="0"/>
                    <w:spacing w:after="0" w:line="285" w:lineRule="auto"/>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Maintained</w:t>
                  </w:r>
                </w:p>
              </w:tc>
              <w:tc>
                <w:tcPr>
                  <w:tcW w:w="145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C5002E" w:rsidRPr="00526BFE" w:rsidRDefault="00C5002E" w:rsidP="00C5002E">
                  <w:pPr>
                    <w:widowControl w:val="0"/>
                    <w:spacing w:after="0" w:line="285" w:lineRule="auto"/>
                    <w:jc w:val="center"/>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148</w:t>
                  </w:r>
                </w:p>
              </w:tc>
            </w:tr>
            <w:tr w:rsidR="00C5002E" w:rsidRPr="003116E9" w:rsidTr="00992DAB">
              <w:trPr>
                <w:trHeight w:val="348"/>
              </w:trPr>
              <w:tc>
                <w:tcPr>
                  <w:tcW w:w="344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C5002E" w:rsidRPr="00526BFE" w:rsidRDefault="00C5002E" w:rsidP="00C5002E">
                  <w:pPr>
                    <w:widowControl w:val="0"/>
                    <w:spacing w:after="0" w:line="285" w:lineRule="auto"/>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Grammar</w:t>
                  </w:r>
                </w:p>
              </w:tc>
              <w:tc>
                <w:tcPr>
                  <w:tcW w:w="145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C5002E" w:rsidRPr="00526BFE" w:rsidRDefault="00C5002E" w:rsidP="00C5002E">
                  <w:pPr>
                    <w:widowControl w:val="0"/>
                    <w:spacing w:after="0" w:line="285" w:lineRule="auto"/>
                    <w:jc w:val="center"/>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24</w:t>
                  </w:r>
                </w:p>
              </w:tc>
            </w:tr>
            <w:tr w:rsidR="00C5002E" w:rsidRPr="003116E9" w:rsidTr="00992DAB">
              <w:trPr>
                <w:trHeight w:val="348"/>
              </w:trPr>
              <w:tc>
                <w:tcPr>
                  <w:tcW w:w="344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C5002E" w:rsidRPr="00526BFE" w:rsidRDefault="00C5002E" w:rsidP="00C5002E">
                  <w:pPr>
                    <w:widowControl w:val="0"/>
                    <w:spacing w:after="0" w:line="285" w:lineRule="auto"/>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Grant Maintained Integrated</w:t>
                  </w:r>
                </w:p>
              </w:tc>
              <w:tc>
                <w:tcPr>
                  <w:tcW w:w="145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C5002E" w:rsidRPr="00526BFE" w:rsidRDefault="00C5002E" w:rsidP="00C5002E">
                  <w:pPr>
                    <w:widowControl w:val="0"/>
                    <w:spacing w:after="0" w:line="285" w:lineRule="auto"/>
                    <w:jc w:val="center"/>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13</w:t>
                  </w:r>
                </w:p>
              </w:tc>
            </w:tr>
            <w:tr w:rsidR="00C5002E" w:rsidRPr="003116E9" w:rsidTr="00992DAB">
              <w:trPr>
                <w:trHeight w:val="348"/>
              </w:trPr>
              <w:tc>
                <w:tcPr>
                  <w:tcW w:w="344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C5002E" w:rsidRPr="00526BFE" w:rsidRDefault="00C5002E" w:rsidP="00C5002E">
                  <w:pPr>
                    <w:widowControl w:val="0"/>
                    <w:spacing w:after="0" w:line="285" w:lineRule="auto"/>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Irish Medium</w:t>
                  </w:r>
                </w:p>
              </w:tc>
              <w:tc>
                <w:tcPr>
                  <w:tcW w:w="145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C5002E" w:rsidRPr="00526BFE" w:rsidRDefault="00C5002E" w:rsidP="00C5002E">
                  <w:pPr>
                    <w:widowControl w:val="0"/>
                    <w:spacing w:after="0" w:line="285" w:lineRule="auto"/>
                    <w:jc w:val="center"/>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4</w:t>
                  </w:r>
                </w:p>
              </w:tc>
            </w:tr>
            <w:tr w:rsidR="00C5002E" w:rsidRPr="003116E9" w:rsidTr="00992DAB">
              <w:trPr>
                <w:trHeight w:val="348"/>
              </w:trPr>
              <w:tc>
                <w:tcPr>
                  <w:tcW w:w="34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bottom"/>
                  <w:hideMark/>
                </w:tcPr>
                <w:p w:rsidR="00C5002E" w:rsidRPr="00526BFE" w:rsidRDefault="00C5002E" w:rsidP="00C5002E">
                  <w:pPr>
                    <w:widowControl w:val="0"/>
                    <w:spacing w:after="0" w:line="285" w:lineRule="auto"/>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Special</w:t>
                  </w:r>
                </w:p>
              </w:tc>
              <w:tc>
                <w:tcPr>
                  <w:tcW w:w="14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bottom"/>
                  <w:hideMark/>
                </w:tcPr>
                <w:p w:rsidR="00C5002E" w:rsidRPr="00526BFE" w:rsidRDefault="00C5002E" w:rsidP="00C5002E">
                  <w:pPr>
                    <w:widowControl w:val="0"/>
                    <w:spacing w:after="0" w:line="285" w:lineRule="auto"/>
                    <w:jc w:val="center"/>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10</w:t>
                  </w:r>
                </w:p>
              </w:tc>
            </w:tr>
            <w:tr w:rsidR="00C5002E" w:rsidRPr="003116E9" w:rsidTr="00992DAB">
              <w:trPr>
                <w:trHeight w:val="348"/>
              </w:trPr>
              <w:tc>
                <w:tcPr>
                  <w:tcW w:w="34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bottom"/>
                  <w:hideMark/>
                </w:tcPr>
                <w:p w:rsidR="00C5002E" w:rsidRPr="00526BFE" w:rsidRDefault="00C5002E" w:rsidP="00C5002E">
                  <w:pPr>
                    <w:widowControl w:val="0"/>
                    <w:spacing w:after="0" w:line="285" w:lineRule="auto"/>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Total</w:t>
                  </w:r>
                </w:p>
              </w:tc>
              <w:tc>
                <w:tcPr>
                  <w:tcW w:w="14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bottom"/>
                  <w:hideMark/>
                </w:tcPr>
                <w:p w:rsidR="00C5002E" w:rsidRPr="00526BFE" w:rsidRDefault="00C5002E" w:rsidP="00C5002E">
                  <w:pPr>
                    <w:widowControl w:val="0"/>
                    <w:spacing w:after="0" w:line="285" w:lineRule="auto"/>
                    <w:jc w:val="center"/>
                    <w:rPr>
                      <w:rFonts w:ascii="Calibri" w:eastAsia="Times New Roman" w:hAnsi="Calibri" w:cs="Calibri"/>
                      <w:color w:val="000000"/>
                      <w:kern w:val="28"/>
                      <w:lang w:eastAsia="en-GB"/>
                      <w14:cntxtAlts/>
                    </w:rPr>
                  </w:pPr>
                  <w:r w:rsidRPr="00526BFE">
                    <w:rPr>
                      <w:rFonts w:ascii="Calibri" w:eastAsia="Times New Roman" w:hAnsi="Calibri" w:cs="Calibri"/>
                      <w:color w:val="000000"/>
                      <w:kern w:val="28"/>
                      <w:lang w:eastAsia="en-GB"/>
                      <w14:cntxtAlts/>
                    </w:rPr>
                    <w:t>371</w:t>
                  </w:r>
                </w:p>
              </w:tc>
            </w:tr>
          </w:tbl>
          <w:p w:rsidR="00C5002E" w:rsidRDefault="00C5002E" w:rsidP="00C5002E">
            <w:r w:rsidRPr="003116E9">
              <w:rPr>
                <w:rFonts w:ascii="Arial" w:eastAsia="Times New Roman" w:hAnsi="Arial" w:cs="Arial"/>
                <w:noProof/>
                <w:sz w:val="24"/>
                <w:szCs w:val="24"/>
                <w:lang w:eastAsia="en-GB"/>
              </w:rPr>
              <mc:AlternateContent>
                <mc:Choice Requires="wps">
                  <w:drawing>
                    <wp:anchor distT="0" distB="0" distL="114300" distR="114300" simplePos="0" relativeHeight="251657216" behindDoc="0" locked="0" layoutInCell="1" allowOverlap="1" wp14:anchorId="3AEBD5AC" wp14:editId="0470EAA0">
                      <wp:simplePos x="0" y="0"/>
                      <wp:positionH relativeFrom="column">
                        <wp:posOffset>4504012</wp:posOffset>
                      </wp:positionH>
                      <wp:positionV relativeFrom="paragraph">
                        <wp:posOffset>955</wp:posOffset>
                      </wp:positionV>
                      <wp:extent cx="3106420" cy="1767840"/>
                      <wp:effectExtent l="0" t="0" r="1270" b="0"/>
                      <wp:wrapNone/>
                      <wp:docPr id="3" name="Contro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3106420" cy="1767840"/>
                              </a:xfrm>
                              <a:prstGeom prst="rect">
                                <a:avLst/>
                              </a:prstGeom>
                              <a:noFill/>
                              <a:ln>
                                <a:noFill/>
                              </a:ln>
                              <a:extLst>
                                <a:ext uri="{91240B29-F687-4F45-9708-019B960494DF}">
                                  <a14:hiddenLine xmlns:a14="http://schemas.microsoft.com/office/drawing/2010/main" w="9525" algn="in">
                                    <a:noFill/>
                                    <a:miter lim="800000"/>
                                    <a:headEnd/>
                                    <a:tailEnd/>
                                  </a14:hiddenLine>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83F684" id="Control 4" o:spid="_x0000_s1026" style="position:absolute;margin-left:354.65pt;margin-top:.1pt;width:244.6pt;height:139.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" filled="f" stroked="f" insetpen="t">
                      <o:lock v:ext="edit" shapetype="t"/>
                      <v:textbox inset="0,0,0,0"/>
                    </v:rect>
                  </w:pict>
                </mc:Fallback>
              </mc:AlternateContent>
            </w:r>
          </w:p>
          <w:p w:rsidR="00C5002E" w:rsidRPr="001069B0" w:rsidRDefault="00C5002E" w:rsidP="00C5002E">
            <w:pPr>
              <w:rPr>
                <w:rFonts w:ascii="Arial" w:hAnsi="Arial" w:cs="Arial"/>
                <w:sz w:val="24"/>
                <w:szCs w:val="24"/>
                <w:lang w:val="en-GB"/>
              </w:rPr>
            </w:pPr>
            <w:r w:rsidRPr="001069B0">
              <w:rPr>
                <w:rFonts w:ascii="Arial" w:hAnsi="Arial" w:cs="Arial"/>
                <w:sz w:val="24"/>
                <w:szCs w:val="24"/>
                <w:lang w:val="en-GB"/>
              </w:rPr>
              <w:t xml:space="preserve">During the SE Pilot 2019/20 the planned shared activity involved the following percentages of pupils within each of the sectors: </w:t>
            </w:r>
          </w:p>
          <w:p w:rsidR="00C5002E" w:rsidRPr="001069B0" w:rsidRDefault="00C5002E" w:rsidP="00C5002E">
            <w:pPr>
              <w:pStyle w:val="ListParagraph"/>
              <w:numPr>
                <w:ilvl w:val="0"/>
                <w:numId w:val="3"/>
              </w:numPr>
              <w:rPr>
                <w:rFonts w:ascii="Arial" w:hAnsi="Arial" w:cs="Arial"/>
                <w:sz w:val="24"/>
                <w:szCs w:val="24"/>
                <w:lang w:val="en-GB"/>
              </w:rPr>
            </w:pPr>
            <w:r w:rsidRPr="001069B0">
              <w:rPr>
                <w:rFonts w:ascii="Arial" w:hAnsi="Arial" w:cs="Arial"/>
                <w:sz w:val="24"/>
                <w:szCs w:val="24"/>
                <w:lang w:val="en-GB"/>
              </w:rPr>
              <w:t>Nursery - 87% of primary pupils across partnership schools have been planned to engage in activity</w:t>
            </w:r>
          </w:p>
          <w:p w:rsidR="00C5002E" w:rsidRPr="001069B0" w:rsidRDefault="00C5002E" w:rsidP="00C5002E">
            <w:pPr>
              <w:pStyle w:val="ListParagraph"/>
              <w:numPr>
                <w:ilvl w:val="0"/>
                <w:numId w:val="3"/>
              </w:numPr>
              <w:rPr>
                <w:rFonts w:ascii="Arial" w:hAnsi="Arial" w:cs="Arial"/>
                <w:sz w:val="24"/>
                <w:szCs w:val="24"/>
                <w:lang w:val="en-GB"/>
              </w:rPr>
            </w:pPr>
            <w:r w:rsidRPr="001069B0">
              <w:rPr>
                <w:rFonts w:ascii="Arial" w:hAnsi="Arial" w:cs="Arial"/>
                <w:sz w:val="24"/>
                <w:szCs w:val="24"/>
                <w:lang w:val="en-GB"/>
              </w:rPr>
              <w:t>Primary – 87% of primary pupils across partnership schools have been planned to engage in activity</w:t>
            </w:r>
          </w:p>
          <w:p w:rsidR="00C5002E" w:rsidRDefault="00C5002E" w:rsidP="00C5002E">
            <w:pPr>
              <w:pStyle w:val="ListParagraph"/>
              <w:numPr>
                <w:ilvl w:val="0"/>
                <w:numId w:val="3"/>
              </w:numPr>
              <w:rPr>
                <w:rFonts w:ascii="Arial" w:hAnsi="Arial" w:cs="Arial"/>
                <w:sz w:val="24"/>
                <w:szCs w:val="24"/>
                <w:lang w:val="en-GB"/>
              </w:rPr>
            </w:pPr>
            <w:r w:rsidRPr="001069B0">
              <w:rPr>
                <w:rFonts w:ascii="Arial" w:hAnsi="Arial" w:cs="Arial"/>
                <w:sz w:val="24"/>
                <w:szCs w:val="24"/>
                <w:lang w:val="en-GB"/>
              </w:rPr>
              <w:t>Post-primary – 40&amp; of post-primary pupils across partnership schools have been planned to engage in activity</w:t>
            </w:r>
          </w:p>
          <w:p w:rsidR="00C5002E" w:rsidRPr="001069B0" w:rsidRDefault="00C5002E" w:rsidP="00C5002E">
            <w:pPr>
              <w:rPr>
                <w:rFonts w:ascii="Arial" w:hAnsi="Arial" w:cs="Arial"/>
                <w:sz w:val="24"/>
                <w:szCs w:val="24"/>
                <w:lang w:val="en-GB"/>
              </w:rPr>
            </w:pPr>
            <w:r w:rsidRPr="001069B0">
              <w:rPr>
                <w:rFonts w:ascii="Arial" w:hAnsi="Arial" w:cs="Arial"/>
                <w:b/>
                <w:sz w:val="24"/>
                <w:szCs w:val="24"/>
                <w:lang w:val="en-GB"/>
              </w:rPr>
              <w:t>Note:</w:t>
            </w:r>
            <w:r>
              <w:rPr>
                <w:rFonts w:ascii="Arial" w:hAnsi="Arial" w:cs="Arial"/>
                <w:sz w:val="24"/>
                <w:szCs w:val="24"/>
                <w:lang w:val="en-GB"/>
              </w:rPr>
              <w:t xml:space="preserve"> Pupils from Special Schools are included based on the phase they are currently taught within. </w:t>
            </w:r>
          </w:p>
          <w:p w:rsidR="00C5002E" w:rsidRDefault="00C5002E" w:rsidP="00C5002E">
            <w:pPr>
              <w:rPr>
                <w:rFonts w:ascii="Arial" w:hAnsi="Arial" w:cs="Arial"/>
                <w:b/>
                <w:sz w:val="24"/>
                <w:szCs w:val="24"/>
              </w:rPr>
            </w:pPr>
          </w:p>
          <w:p w:rsidR="00C5002E" w:rsidRDefault="00C5002E" w:rsidP="00C5002E">
            <w:pPr>
              <w:rPr>
                <w:rFonts w:ascii="Arial" w:hAnsi="Arial" w:cs="Arial"/>
                <w:b/>
                <w:sz w:val="24"/>
                <w:szCs w:val="24"/>
              </w:rPr>
            </w:pPr>
          </w:p>
          <w:p w:rsidR="00C5002E" w:rsidRDefault="00C5002E" w:rsidP="00C5002E">
            <w:pPr>
              <w:rPr>
                <w:rFonts w:ascii="Arial" w:hAnsi="Arial" w:cs="Arial"/>
                <w:b/>
                <w:sz w:val="24"/>
                <w:szCs w:val="24"/>
              </w:rPr>
            </w:pPr>
          </w:p>
          <w:p w:rsidR="00C5002E" w:rsidRDefault="00C5002E" w:rsidP="00C5002E">
            <w:pPr>
              <w:rPr>
                <w:rFonts w:ascii="Arial" w:hAnsi="Arial" w:cs="Arial"/>
                <w:b/>
                <w:sz w:val="24"/>
                <w:szCs w:val="24"/>
              </w:rPr>
            </w:pPr>
          </w:p>
          <w:p w:rsidR="00C5002E" w:rsidRPr="004742E8" w:rsidRDefault="00C5002E" w:rsidP="00C5002E">
            <w:pPr>
              <w:rPr>
                <w:rFonts w:ascii="Arial" w:hAnsi="Arial" w:cs="Arial"/>
                <w:b/>
                <w:sz w:val="24"/>
                <w:szCs w:val="24"/>
              </w:rPr>
            </w:pPr>
            <w:r w:rsidRPr="004742E8">
              <w:rPr>
                <w:rFonts w:ascii="Arial" w:hAnsi="Arial" w:cs="Arial"/>
                <w:b/>
                <w:sz w:val="24"/>
                <w:szCs w:val="24"/>
              </w:rPr>
              <w:t xml:space="preserve">Impact </w:t>
            </w:r>
            <w:r>
              <w:rPr>
                <w:rFonts w:ascii="Arial" w:hAnsi="Arial" w:cs="Arial"/>
                <w:b/>
                <w:sz w:val="24"/>
                <w:szCs w:val="24"/>
              </w:rPr>
              <w:t>over the Duration of the SESP</w:t>
            </w:r>
          </w:p>
          <w:p w:rsidR="00C5002E" w:rsidRPr="00526BFE" w:rsidRDefault="00C5002E" w:rsidP="00C5002E">
            <w:pPr>
              <w:pStyle w:val="ListParagraph"/>
              <w:numPr>
                <w:ilvl w:val="0"/>
                <w:numId w:val="4"/>
              </w:numPr>
              <w:rPr>
                <w:rFonts w:ascii="Arial" w:hAnsi="Arial" w:cs="Arial"/>
                <w:sz w:val="24"/>
                <w:szCs w:val="24"/>
              </w:rPr>
            </w:pPr>
            <w:r w:rsidRPr="00526BFE">
              <w:rPr>
                <w:rFonts w:ascii="Arial" w:hAnsi="Arial" w:cs="Arial"/>
                <w:sz w:val="24"/>
                <w:szCs w:val="24"/>
              </w:rPr>
              <w:t xml:space="preserve">Number of Parents involved in </w:t>
            </w:r>
            <w:r>
              <w:rPr>
                <w:rFonts w:ascii="Arial" w:hAnsi="Arial" w:cs="Arial"/>
                <w:sz w:val="24"/>
                <w:szCs w:val="24"/>
              </w:rPr>
              <w:t>SESP: 10,000+ (final figures not available until June 2020)</w:t>
            </w:r>
          </w:p>
          <w:p w:rsidR="00C5002E" w:rsidRPr="00526BFE" w:rsidRDefault="00C5002E" w:rsidP="00C5002E">
            <w:pPr>
              <w:pStyle w:val="ListParagraph"/>
              <w:numPr>
                <w:ilvl w:val="0"/>
                <w:numId w:val="4"/>
              </w:numPr>
              <w:rPr>
                <w:rFonts w:ascii="Arial" w:hAnsi="Arial" w:cs="Arial"/>
                <w:sz w:val="24"/>
                <w:szCs w:val="24"/>
              </w:rPr>
            </w:pPr>
            <w:r>
              <w:rPr>
                <w:rFonts w:ascii="Arial" w:hAnsi="Arial" w:cs="Arial"/>
                <w:sz w:val="24"/>
                <w:szCs w:val="24"/>
              </w:rPr>
              <w:t>Number of Governors Trained: 300+</w:t>
            </w:r>
          </w:p>
          <w:p w:rsidR="00C5002E" w:rsidRPr="00526BFE" w:rsidRDefault="00C5002E" w:rsidP="00C5002E">
            <w:pPr>
              <w:pStyle w:val="ListParagraph"/>
              <w:numPr>
                <w:ilvl w:val="0"/>
                <w:numId w:val="4"/>
              </w:numPr>
              <w:rPr>
                <w:rFonts w:ascii="Arial" w:hAnsi="Arial" w:cs="Arial"/>
                <w:sz w:val="24"/>
                <w:szCs w:val="24"/>
              </w:rPr>
            </w:pPr>
            <w:r w:rsidRPr="00526BFE">
              <w:rPr>
                <w:rFonts w:ascii="Arial" w:hAnsi="Arial" w:cs="Arial"/>
                <w:sz w:val="24"/>
                <w:szCs w:val="24"/>
              </w:rPr>
              <w:t>Number of Teachers receiving Professional Devel</w:t>
            </w:r>
            <w:r>
              <w:rPr>
                <w:rFonts w:ascii="Arial" w:hAnsi="Arial" w:cs="Arial"/>
                <w:sz w:val="24"/>
                <w:szCs w:val="24"/>
              </w:rPr>
              <w:t>opment through TPL: 3000+ (Final figures available June 2020)</w:t>
            </w:r>
          </w:p>
          <w:p w:rsidR="00C5002E" w:rsidRDefault="00C5002E" w:rsidP="00526BFE">
            <w:pPr>
              <w:rPr>
                <w:rFonts w:ascii="Arial" w:hAnsi="Arial" w:cs="Arial"/>
                <w:b/>
                <w:sz w:val="24"/>
                <w:szCs w:val="24"/>
              </w:rPr>
            </w:pPr>
            <w:r>
              <w:rPr>
                <w:rFonts w:ascii="Arial" w:hAnsi="Arial" w:cs="Arial"/>
                <w:noProof/>
                <w:color w:val="44546A" w:themeColor="text2"/>
                <w:lang w:eastAsia="en-GB"/>
              </w:rPr>
              <w:drawing>
                <wp:inline distT="0" distB="0" distL="0" distR="0" wp14:anchorId="7AE5A602" wp14:editId="571E892B">
                  <wp:extent cx="7105650" cy="2781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05650" cy="2781300"/>
                          </a:xfrm>
                          <a:prstGeom prst="rect">
                            <a:avLst/>
                          </a:prstGeom>
                          <a:noFill/>
                        </pic:spPr>
                      </pic:pic>
                    </a:graphicData>
                  </a:graphic>
                </wp:inline>
              </w:drawing>
            </w:r>
          </w:p>
          <w:p w:rsidR="00C5002E" w:rsidRDefault="00C5002E" w:rsidP="00526BFE">
            <w:pPr>
              <w:rPr>
                <w:rFonts w:ascii="Arial" w:hAnsi="Arial" w:cs="Arial"/>
                <w:b/>
                <w:sz w:val="24"/>
                <w:szCs w:val="24"/>
              </w:rPr>
            </w:pPr>
            <w:r>
              <w:rPr>
                <w:rFonts w:ascii="Arial" w:hAnsi="Arial" w:cs="Arial"/>
                <w:noProof/>
                <w:color w:val="44546A" w:themeColor="text2"/>
                <w:lang w:eastAsia="en-GB"/>
              </w:rPr>
              <w:drawing>
                <wp:inline distT="0" distB="0" distL="0" distR="0" wp14:anchorId="49812CEF" wp14:editId="7BA59F64">
                  <wp:extent cx="6257925" cy="33147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57925" cy="3314700"/>
                          </a:xfrm>
                          <a:prstGeom prst="rect">
                            <a:avLst/>
                          </a:prstGeom>
                          <a:noFill/>
                        </pic:spPr>
                      </pic:pic>
                    </a:graphicData>
                  </a:graphic>
                </wp:inline>
              </w:drawing>
            </w:r>
          </w:p>
          <w:p w:rsidR="00C5002E" w:rsidRPr="00545680" w:rsidRDefault="00C5002E" w:rsidP="00C5002E">
            <w:pPr>
              <w:spacing w:after="0" w:line="240" w:lineRule="auto"/>
              <w:rPr>
                <w:rFonts w:ascii="Arial" w:hAnsi="Arial" w:cs="Arial"/>
                <w:sz w:val="24"/>
                <w:szCs w:val="24"/>
              </w:rPr>
            </w:pPr>
            <w:r w:rsidRPr="00545680">
              <w:rPr>
                <w:rFonts w:ascii="Arial" w:hAnsi="Arial" w:cs="Arial"/>
                <w:sz w:val="24"/>
                <w:szCs w:val="24"/>
              </w:rPr>
              <w:t xml:space="preserve">The SESP has provided opportunities for children and young people across all areas of Northern Ireland to develop an understanding and respect for one another. Engaging in cross-sectoral collaboration has allowed partnerships to: </w:t>
            </w:r>
          </w:p>
          <w:p w:rsidR="00C5002E" w:rsidRPr="00545680" w:rsidRDefault="00C5002E" w:rsidP="00C5002E">
            <w:pPr>
              <w:pStyle w:val="ListParagraph"/>
              <w:numPr>
                <w:ilvl w:val="0"/>
                <w:numId w:val="2"/>
              </w:numPr>
              <w:spacing w:after="0" w:line="240" w:lineRule="auto"/>
              <w:rPr>
                <w:rFonts w:ascii="Arial" w:hAnsi="Arial" w:cs="Arial"/>
                <w:sz w:val="24"/>
                <w:szCs w:val="24"/>
              </w:rPr>
            </w:pPr>
            <w:r w:rsidRPr="00545680">
              <w:rPr>
                <w:rFonts w:ascii="Arial" w:hAnsi="Arial" w:cs="Arial"/>
                <w:sz w:val="24"/>
                <w:szCs w:val="24"/>
              </w:rPr>
              <w:t>Build Capacity within partnership schools</w:t>
            </w:r>
            <w:r>
              <w:rPr>
                <w:rFonts w:ascii="Arial" w:hAnsi="Arial" w:cs="Arial"/>
                <w:sz w:val="24"/>
                <w:szCs w:val="24"/>
              </w:rPr>
              <w:t xml:space="preserve"> through a variety of TPL Approaches</w:t>
            </w:r>
          </w:p>
          <w:p w:rsidR="00C5002E" w:rsidRPr="00545680" w:rsidRDefault="00C5002E" w:rsidP="00C5002E">
            <w:pPr>
              <w:pStyle w:val="ListParagraph"/>
              <w:numPr>
                <w:ilvl w:val="0"/>
                <w:numId w:val="2"/>
              </w:numPr>
              <w:spacing w:after="0" w:line="240" w:lineRule="auto"/>
              <w:rPr>
                <w:rFonts w:ascii="Arial" w:hAnsi="Arial" w:cs="Arial"/>
                <w:sz w:val="24"/>
                <w:szCs w:val="24"/>
              </w:rPr>
            </w:pPr>
            <w:r w:rsidRPr="00545680">
              <w:rPr>
                <w:rFonts w:ascii="Arial" w:hAnsi="Arial" w:cs="Arial"/>
                <w:sz w:val="24"/>
                <w:szCs w:val="24"/>
              </w:rPr>
              <w:t>Share expertise and experiences between teachers</w:t>
            </w:r>
            <w:r>
              <w:rPr>
                <w:rFonts w:ascii="Arial" w:hAnsi="Arial" w:cs="Arial"/>
                <w:sz w:val="24"/>
                <w:szCs w:val="24"/>
              </w:rPr>
              <w:t xml:space="preserve"> in order to raise standards and develop relationships</w:t>
            </w:r>
          </w:p>
          <w:p w:rsidR="00C5002E" w:rsidRPr="00545680" w:rsidRDefault="00C5002E" w:rsidP="00C5002E">
            <w:pPr>
              <w:pStyle w:val="ListParagraph"/>
              <w:numPr>
                <w:ilvl w:val="0"/>
                <w:numId w:val="2"/>
              </w:numPr>
              <w:spacing w:after="0" w:line="240" w:lineRule="auto"/>
              <w:rPr>
                <w:rFonts w:ascii="Arial" w:hAnsi="Arial" w:cs="Arial"/>
                <w:sz w:val="24"/>
                <w:szCs w:val="24"/>
              </w:rPr>
            </w:pPr>
            <w:r>
              <w:rPr>
                <w:rFonts w:ascii="Arial" w:hAnsi="Arial" w:cs="Arial"/>
                <w:sz w:val="24"/>
                <w:szCs w:val="24"/>
              </w:rPr>
              <w:t>Develop a mutual understanding of identity, culture and religion</w:t>
            </w:r>
          </w:p>
          <w:p w:rsidR="00C5002E" w:rsidRPr="00545680" w:rsidRDefault="00C5002E" w:rsidP="00C5002E">
            <w:pPr>
              <w:pStyle w:val="ListParagraph"/>
              <w:numPr>
                <w:ilvl w:val="0"/>
                <w:numId w:val="2"/>
              </w:numPr>
              <w:spacing w:after="0" w:line="240" w:lineRule="auto"/>
              <w:rPr>
                <w:rFonts w:ascii="Arial" w:hAnsi="Arial" w:cs="Arial"/>
                <w:sz w:val="24"/>
                <w:szCs w:val="24"/>
              </w:rPr>
            </w:pPr>
            <w:r w:rsidRPr="00545680">
              <w:rPr>
                <w:rFonts w:ascii="Arial" w:hAnsi="Arial" w:cs="Arial"/>
                <w:sz w:val="24"/>
                <w:szCs w:val="24"/>
              </w:rPr>
              <w:t>Identifyin</w:t>
            </w:r>
            <w:r>
              <w:rPr>
                <w:rFonts w:ascii="Arial" w:hAnsi="Arial" w:cs="Arial"/>
                <w:sz w:val="24"/>
                <w:szCs w:val="24"/>
              </w:rPr>
              <w:t xml:space="preserve">g opportunities that can be explored </w:t>
            </w:r>
            <w:r w:rsidRPr="00545680">
              <w:rPr>
                <w:rFonts w:ascii="Arial" w:hAnsi="Arial" w:cs="Arial"/>
                <w:sz w:val="24"/>
                <w:szCs w:val="24"/>
              </w:rPr>
              <w:t>to enhance learning experiences for pupils</w:t>
            </w:r>
          </w:p>
          <w:p w:rsidR="00C5002E" w:rsidRPr="00545680" w:rsidRDefault="00C5002E" w:rsidP="00C5002E">
            <w:pPr>
              <w:pStyle w:val="ListParagraph"/>
              <w:numPr>
                <w:ilvl w:val="0"/>
                <w:numId w:val="2"/>
              </w:numPr>
              <w:spacing w:after="0" w:line="240" w:lineRule="auto"/>
              <w:rPr>
                <w:rFonts w:ascii="Arial" w:hAnsi="Arial" w:cs="Arial"/>
                <w:sz w:val="24"/>
                <w:szCs w:val="24"/>
              </w:rPr>
            </w:pPr>
            <w:r w:rsidRPr="00545680">
              <w:rPr>
                <w:rFonts w:ascii="Arial" w:hAnsi="Arial" w:cs="Arial"/>
                <w:sz w:val="24"/>
                <w:szCs w:val="24"/>
              </w:rPr>
              <w:t>Engage with the local and wider community</w:t>
            </w:r>
            <w:r>
              <w:rPr>
                <w:rFonts w:ascii="Arial" w:hAnsi="Arial" w:cs="Arial"/>
                <w:sz w:val="24"/>
                <w:szCs w:val="24"/>
              </w:rPr>
              <w:t xml:space="preserve"> through shared events and celebrations</w:t>
            </w:r>
          </w:p>
          <w:p w:rsidR="00C5002E" w:rsidRPr="00545680" w:rsidRDefault="00C5002E" w:rsidP="00C5002E">
            <w:pPr>
              <w:pStyle w:val="ListParagraph"/>
              <w:numPr>
                <w:ilvl w:val="0"/>
                <w:numId w:val="2"/>
              </w:numPr>
              <w:spacing w:after="0" w:line="240" w:lineRule="auto"/>
              <w:rPr>
                <w:rFonts w:ascii="Arial" w:hAnsi="Arial" w:cs="Arial"/>
                <w:sz w:val="24"/>
                <w:szCs w:val="24"/>
              </w:rPr>
            </w:pPr>
            <w:r w:rsidRPr="00545680">
              <w:rPr>
                <w:rFonts w:ascii="Arial" w:hAnsi="Arial" w:cs="Arial"/>
                <w:sz w:val="24"/>
                <w:szCs w:val="24"/>
              </w:rPr>
              <w:t>Breakdown barriers which may have existed in communities</w:t>
            </w:r>
          </w:p>
          <w:p w:rsidR="00C5002E" w:rsidRPr="00545680" w:rsidRDefault="00C5002E" w:rsidP="00C5002E">
            <w:pPr>
              <w:pStyle w:val="ListParagraph"/>
              <w:numPr>
                <w:ilvl w:val="0"/>
                <w:numId w:val="2"/>
              </w:numPr>
              <w:spacing w:after="0" w:line="240" w:lineRule="auto"/>
              <w:rPr>
                <w:rFonts w:ascii="Arial" w:hAnsi="Arial" w:cs="Arial"/>
                <w:sz w:val="24"/>
                <w:szCs w:val="24"/>
              </w:rPr>
            </w:pPr>
            <w:r w:rsidRPr="00545680">
              <w:rPr>
                <w:rFonts w:ascii="Arial" w:hAnsi="Arial" w:cs="Arial"/>
                <w:sz w:val="24"/>
                <w:szCs w:val="24"/>
              </w:rPr>
              <w:t>Efficiently use resources and equipment</w:t>
            </w:r>
            <w:r>
              <w:rPr>
                <w:rFonts w:ascii="Arial" w:hAnsi="Arial" w:cs="Arial"/>
                <w:sz w:val="24"/>
                <w:szCs w:val="24"/>
              </w:rPr>
              <w:t xml:space="preserve"> on a collaborative basis</w:t>
            </w:r>
          </w:p>
          <w:p w:rsidR="00C5002E" w:rsidRDefault="00C5002E" w:rsidP="00C5002E">
            <w:pPr>
              <w:pStyle w:val="ListParagraph"/>
              <w:numPr>
                <w:ilvl w:val="0"/>
                <w:numId w:val="2"/>
              </w:numPr>
              <w:spacing w:after="0" w:line="240" w:lineRule="auto"/>
              <w:rPr>
                <w:rFonts w:ascii="Arial" w:hAnsi="Arial" w:cs="Arial"/>
                <w:sz w:val="24"/>
                <w:szCs w:val="24"/>
              </w:rPr>
            </w:pPr>
            <w:r w:rsidRPr="00545680">
              <w:rPr>
                <w:rFonts w:ascii="Arial" w:hAnsi="Arial" w:cs="Arial"/>
                <w:sz w:val="24"/>
                <w:szCs w:val="24"/>
              </w:rPr>
              <w:t>Bring about school improvement</w:t>
            </w:r>
            <w:r>
              <w:rPr>
                <w:rFonts w:ascii="Arial" w:hAnsi="Arial" w:cs="Arial"/>
                <w:sz w:val="24"/>
                <w:szCs w:val="24"/>
              </w:rPr>
              <w:t xml:space="preserve"> through collaborative processes</w:t>
            </w:r>
          </w:p>
          <w:p w:rsidR="00C5002E" w:rsidRPr="003F63AA" w:rsidRDefault="00C5002E" w:rsidP="00C5002E">
            <w:pPr>
              <w:pStyle w:val="ListParagraph"/>
              <w:spacing w:after="0" w:line="240" w:lineRule="auto"/>
              <w:rPr>
                <w:rFonts w:ascii="Arial" w:hAnsi="Arial" w:cs="Arial"/>
                <w:sz w:val="24"/>
                <w:szCs w:val="24"/>
              </w:rPr>
            </w:pPr>
          </w:p>
          <w:p w:rsidR="000A342B" w:rsidRDefault="000A342B" w:rsidP="00C5002E">
            <w:pPr>
              <w:spacing w:after="0" w:line="240" w:lineRule="auto"/>
              <w:rPr>
                <w:rFonts w:ascii="Arial" w:hAnsi="Arial" w:cs="Arial"/>
                <w:sz w:val="24"/>
                <w:szCs w:val="24"/>
              </w:rPr>
            </w:pPr>
          </w:p>
          <w:p w:rsidR="00C5002E" w:rsidRDefault="00C5002E" w:rsidP="00C5002E">
            <w:pPr>
              <w:spacing w:after="0" w:line="240" w:lineRule="auto"/>
              <w:rPr>
                <w:rFonts w:ascii="Arial" w:hAnsi="Arial" w:cs="Arial"/>
                <w:sz w:val="24"/>
                <w:szCs w:val="24"/>
              </w:rPr>
            </w:pPr>
            <w:r>
              <w:rPr>
                <w:rFonts w:ascii="Arial" w:hAnsi="Arial" w:cs="Arial"/>
                <w:sz w:val="24"/>
                <w:szCs w:val="24"/>
              </w:rPr>
              <w:t xml:space="preserve">Partnerships vary in size between two schools and 6 schools. These partnerships are distributed across Northern Ireland incorporating rural and urban areas. The next steps will be to expand the current number of schools involved. This may involve reconfiguration of current partnerships and the creation of new partnerships. </w:t>
            </w:r>
          </w:p>
          <w:p w:rsidR="00C5002E" w:rsidRDefault="00C5002E" w:rsidP="00C5002E">
            <w:pPr>
              <w:spacing w:after="0" w:line="240" w:lineRule="auto"/>
              <w:rPr>
                <w:rFonts w:ascii="Arial" w:hAnsi="Arial" w:cs="Arial"/>
                <w:sz w:val="24"/>
                <w:szCs w:val="24"/>
              </w:rPr>
            </w:pPr>
          </w:p>
          <w:p w:rsidR="00C5002E" w:rsidRPr="00545680" w:rsidRDefault="00C5002E" w:rsidP="00C5002E">
            <w:pPr>
              <w:spacing w:after="0" w:line="240" w:lineRule="auto"/>
              <w:rPr>
                <w:rFonts w:ascii="Arial" w:hAnsi="Arial" w:cs="Arial"/>
                <w:sz w:val="24"/>
                <w:szCs w:val="24"/>
              </w:rPr>
            </w:pPr>
            <w:r>
              <w:rPr>
                <w:rFonts w:ascii="Arial" w:hAnsi="Arial" w:cs="Arial"/>
                <w:sz w:val="24"/>
                <w:szCs w:val="24"/>
              </w:rPr>
              <w:t xml:space="preserve">The Education Authority has worked in collaboration with all funders and it has demonstrated that working closely with other educational organisations creates professional relationships and delivers on required outcomes. </w:t>
            </w:r>
          </w:p>
          <w:p w:rsidR="00DA663D" w:rsidRDefault="00DA663D" w:rsidP="00DA663D">
            <w:pPr>
              <w:spacing w:after="0" w:line="240" w:lineRule="auto"/>
              <w:rPr>
                <w:rFonts w:ascii="Arial" w:hAnsi="Arial" w:cs="Arial"/>
                <w:b/>
                <w:i/>
                <w:sz w:val="24"/>
                <w:szCs w:val="24"/>
                <w:lang w:val="en"/>
              </w:rPr>
            </w:pPr>
          </w:p>
          <w:p w:rsidR="009A18E4" w:rsidRPr="009F0A09" w:rsidRDefault="009A18E4" w:rsidP="007A3EB2">
            <w:pPr>
              <w:spacing w:after="0" w:line="240" w:lineRule="auto"/>
              <w:rPr>
                <w:rFonts w:ascii="Arial" w:hAnsi="Arial" w:cs="Arial"/>
                <w:color w:val="000000" w:themeColor="text1"/>
                <w:sz w:val="24"/>
                <w:szCs w:val="24"/>
              </w:rPr>
            </w:pPr>
          </w:p>
        </w:tc>
      </w:tr>
      <w:tr w:rsidR="00770DCF" w:rsidRPr="009F0A09" w:rsidTr="00992DAB">
        <w:tc>
          <w:tcPr>
            <w:tcW w:w="0" w:type="auto"/>
            <w:shd w:val="clear" w:color="auto" w:fill="D5DCE4" w:themeFill="text2" w:themeFillTint="33"/>
          </w:tcPr>
          <w:p w:rsidR="00770DCF" w:rsidRPr="009F0A09" w:rsidRDefault="00770DCF" w:rsidP="00992DAB">
            <w:pPr>
              <w:rPr>
                <w:rFonts w:ascii="Arial" w:hAnsi="Arial" w:cs="Arial"/>
                <w:i/>
                <w:sz w:val="24"/>
                <w:szCs w:val="24"/>
              </w:rPr>
            </w:pPr>
            <w:r w:rsidRPr="009F0A09">
              <w:rPr>
                <w:rFonts w:ascii="Arial" w:hAnsi="Arial" w:cs="Arial"/>
                <w:i/>
                <w:sz w:val="24"/>
                <w:szCs w:val="24"/>
              </w:rPr>
              <w:t>Persons of different political opinion</w:t>
            </w:r>
          </w:p>
        </w:tc>
        <w:tc>
          <w:tcPr>
            <w:tcW w:w="0" w:type="auto"/>
          </w:tcPr>
          <w:p w:rsidR="00770DCF" w:rsidRPr="009F0A09" w:rsidRDefault="00526BFE" w:rsidP="00992DAB">
            <w:pPr>
              <w:rPr>
                <w:rFonts w:ascii="Arial" w:hAnsi="Arial" w:cs="Arial"/>
                <w:color w:val="000000" w:themeColor="text1"/>
                <w:sz w:val="24"/>
                <w:szCs w:val="24"/>
              </w:rPr>
            </w:pPr>
            <w:r w:rsidRPr="00DA663D">
              <w:rPr>
                <w:rFonts w:ascii="Arial" w:hAnsi="Arial" w:cs="Arial"/>
                <w:b/>
                <w:color w:val="000000" w:themeColor="text1"/>
                <w:sz w:val="24"/>
                <w:szCs w:val="24"/>
                <w:u w:val="single"/>
              </w:rPr>
              <w:t>Shared Education</w:t>
            </w:r>
            <w:r>
              <w:rPr>
                <w:rFonts w:ascii="Arial" w:hAnsi="Arial" w:cs="Arial"/>
                <w:color w:val="000000" w:themeColor="text1"/>
                <w:sz w:val="24"/>
                <w:szCs w:val="24"/>
              </w:rPr>
              <w:t xml:space="preserve"> - </w:t>
            </w:r>
            <w:r w:rsidR="00770DCF">
              <w:rPr>
                <w:rFonts w:ascii="Arial" w:hAnsi="Arial" w:cs="Arial"/>
                <w:color w:val="000000" w:themeColor="text1"/>
                <w:sz w:val="24"/>
                <w:szCs w:val="24"/>
              </w:rPr>
              <w:t>As above</w:t>
            </w:r>
          </w:p>
          <w:p w:rsidR="00992DAB" w:rsidRPr="00591286" w:rsidRDefault="00992DAB" w:rsidP="00992DAB">
            <w:pPr>
              <w:spacing w:after="0" w:line="240" w:lineRule="auto"/>
              <w:rPr>
                <w:rFonts w:ascii="Arial" w:hAnsi="Arial" w:cs="Arial"/>
                <w:b/>
                <w:color w:val="000000" w:themeColor="text1"/>
                <w:sz w:val="24"/>
                <w:szCs w:val="24"/>
                <w:u w:val="single"/>
              </w:rPr>
            </w:pPr>
            <w:r w:rsidRPr="00591286">
              <w:rPr>
                <w:rFonts w:ascii="Arial" w:hAnsi="Arial" w:cs="Arial"/>
                <w:b/>
                <w:color w:val="000000" w:themeColor="text1"/>
                <w:sz w:val="24"/>
                <w:szCs w:val="24"/>
                <w:u w:val="single"/>
              </w:rPr>
              <w:t xml:space="preserve">Youth Service </w:t>
            </w:r>
          </w:p>
          <w:p w:rsidR="00992DAB" w:rsidRPr="000A342B" w:rsidRDefault="00992DAB" w:rsidP="00992DAB">
            <w:pPr>
              <w:spacing w:after="0" w:line="240" w:lineRule="auto"/>
              <w:jc w:val="both"/>
              <w:rPr>
                <w:rFonts w:ascii="Arial" w:hAnsi="Arial" w:cs="Arial"/>
                <w:b/>
                <w:i/>
                <w:sz w:val="24"/>
                <w:szCs w:val="24"/>
              </w:rPr>
            </w:pPr>
            <w:r w:rsidRPr="000A342B">
              <w:rPr>
                <w:rFonts w:ascii="Arial" w:hAnsi="Arial" w:cs="Arial"/>
                <w:b/>
                <w:i/>
                <w:sz w:val="24"/>
                <w:szCs w:val="24"/>
              </w:rPr>
              <w:t>Together Building a United Community</w:t>
            </w:r>
          </w:p>
          <w:p w:rsidR="00992DAB" w:rsidRPr="00992DAB" w:rsidRDefault="00992DAB" w:rsidP="00992DAB">
            <w:pPr>
              <w:spacing w:after="0" w:line="240" w:lineRule="auto"/>
              <w:jc w:val="both"/>
              <w:rPr>
                <w:rFonts w:ascii="Arial" w:hAnsi="Arial" w:cs="Arial"/>
                <w:sz w:val="24"/>
                <w:szCs w:val="24"/>
              </w:rPr>
            </w:pPr>
            <w:r w:rsidRPr="00992DAB">
              <w:rPr>
                <w:rFonts w:ascii="Arial" w:hAnsi="Arial" w:cs="Arial"/>
                <w:sz w:val="24"/>
                <w:szCs w:val="24"/>
              </w:rPr>
              <w:t xml:space="preserve">The Together: Building a United Community (T:BUC) Strategy reflects the Northern Ireland Executive’s commitment to improving community relations and continuing the journey towards a more united and shared society. The strategy outlines how government, community and individuals will work together to build a united community and achieve change against the following key priorities: Our Children and Young People, Our Shared Community, Our safe Community and Our Cultural Expression. The T: BUC Camps Programme is a headline action within the “Our Children and Young People” priority and the Education Authority Youth Service manages the T:BUC Camps Programme on behalf of The Executive Office.  </w:t>
            </w:r>
          </w:p>
          <w:p w:rsidR="00992DAB" w:rsidRPr="00992DAB" w:rsidRDefault="00992DAB" w:rsidP="00992DAB">
            <w:pPr>
              <w:spacing w:after="0" w:line="240" w:lineRule="auto"/>
              <w:jc w:val="both"/>
              <w:rPr>
                <w:rFonts w:ascii="Arial" w:hAnsi="Arial" w:cs="Arial"/>
                <w:sz w:val="24"/>
                <w:szCs w:val="24"/>
              </w:rPr>
            </w:pPr>
            <w:r w:rsidRPr="00992DAB">
              <w:rPr>
                <w:rFonts w:ascii="Arial" w:hAnsi="Arial" w:cs="Arial"/>
                <w:sz w:val="24"/>
                <w:szCs w:val="24"/>
              </w:rPr>
              <w:t xml:space="preserve">This role includes the administration of the Planned Intervention Programme. The programme’s main outcomes are to improve attitudes between young people from different community backgrounds and to reduce the number of crime and anti-social behaviour incidents carried out by young people in areas where they come from. </w:t>
            </w:r>
          </w:p>
          <w:p w:rsidR="00992DAB" w:rsidRDefault="00992DAB" w:rsidP="00992DAB">
            <w:pPr>
              <w:spacing w:after="0" w:line="240" w:lineRule="auto"/>
              <w:jc w:val="both"/>
              <w:rPr>
                <w:rFonts w:ascii="Arial" w:hAnsi="Arial" w:cs="Arial"/>
                <w:b/>
                <w:sz w:val="24"/>
                <w:szCs w:val="24"/>
              </w:rPr>
            </w:pPr>
          </w:p>
          <w:p w:rsidR="00992DAB" w:rsidRPr="000A342B" w:rsidRDefault="00992DAB" w:rsidP="00992DAB">
            <w:pPr>
              <w:spacing w:after="0" w:line="240" w:lineRule="auto"/>
              <w:jc w:val="both"/>
              <w:rPr>
                <w:rFonts w:ascii="Arial" w:hAnsi="Arial" w:cs="Arial"/>
                <w:b/>
                <w:i/>
                <w:sz w:val="24"/>
                <w:szCs w:val="24"/>
              </w:rPr>
            </w:pPr>
            <w:r w:rsidRPr="000A342B">
              <w:rPr>
                <w:rFonts w:ascii="Arial" w:hAnsi="Arial" w:cs="Arial"/>
                <w:b/>
                <w:i/>
                <w:sz w:val="24"/>
                <w:szCs w:val="24"/>
              </w:rPr>
              <w:t>START</w:t>
            </w:r>
          </w:p>
          <w:p w:rsidR="00992DAB" w:rsidRDefault="00992DAB" w:rsidP="00992DAB">
            <w:pPr>
              <w:spacing w:after="0" w:line="240" w:lineRule="auto"/>
              <w:jc w:val="both"/>
              <w:rPr>
                <w:rFonts w:ascii="Arial" w:hAnsi="Arial" w:cs="Arial"/>
                <w:sz w:val="24"/>
                <w:szCs w:val="24"/>
              </w:rPr>
            </w:pPr>
            <w:r w:rsidRPr="00B27446">
              <w:rPr>
                <w:rFonts w:ascii="Arial" w:hAnsi="Arial" w:cs="Arial"/>
                <w:sz w:val="24"/>
                <w:szCs w:val="24"/>
              </w:rPr>
              <w:t>START is a youth work programme aimed at young people, aged 12 to 25, delivered in communities working with young people vulnerable to paramilitary influence and involvement in organised crime. Projects are delivered within the statutory and voluntary youth service providing individual and group activities and events for young people, their siblings and peers.</w:t>
            </w:r>
          </w:p>
          <w:p w:rsidR="007A3EB2" w:rsidRPr="009F0A09" w:rsidRDefault="00992DAB" w:rsidP="000D7CC7">
            <w:pPr>
              <w:spacing w:after="0" w:line="240" w:lineRule="auto"/>
              <w:rPr>
                <w:rFonts w:ascii="Arial" w:hAnsi="Arial" w:cs="Arial"/>
                <w:color w:val="000000" w:themeColor="text1"/>
                <w:sz w:val="24"/>
                <w:szCs w:val="24"/>
              </w:rPr>
            </w:pPr>
            <w:r w:rsidRPr="00B27446">
              <w:rPr>
                <w:rFonts w:ascii="Arial" w:hAnsi="Arial" w:cs="Arial"/>
                <w:sz w:val="24"/>
                <w:szCs w:val="24"/>
              </w:rPr>
              <w:t>START is a strength-based approach to building resilience with young people; creating the space to be Youth Leaders and a Youth Service which embodies the</w:t>
            </w:r>
            <w:r w:rsidRPr="00B27446">
              <w:rPr>
                <w:rFonts w:ascii="Arial" w:hAnsi="Arial" w:cs="Arial"/>
              </w:rPr>
              <w:t xml:space="preserve"> </w:t>
            </w:r>
            <w:r w:rsidRPr="00B27446">
              <w:rPr>
                <w:rFonts w:ascii="Arial" w:hAnsi="Arial" w:cs="Arial"/>
                <w:sz w:val="24"/>
                <w:szCs w:val="24"/>
              </w:rPr>
              <w:t>values and skills to positively impact local communities.  To have confidence in the interventions and enabling relationships which are person centred and modelled; resulting in quality outcomes for our children and young people.</w:t>
            </w:r>
          </w:p>
        </w:tc>
      </w:tr>
      <w:tr w:rsidR="00770DCF" w:rsidRPr="009F0A09" w:rsidTr="00992DAB">
        <w:tc>
          <w:tcPr>
            <w:tcW w:w="0" w:type="auto"/>
            <w:shd w:val="clear" w:color="auto" w:fill="D5DCE4" w:themeFill="text2" w:themeFillTint="33"/>
          </w:tcPr>
          <w:p w:rsidR="00770DCF" w:rsidRPr="009F0A09" w:rsidRDefault="00770DCF" w:rsidP="00992DAB">
            <w:pPr>
              <w:rPr>
                <w:rFonts w:ascii="Arial" w:hAnsi="Arial" w:cs="Arial"/>
                <w:i/>
                <w:sz w:val="24"/>
                <w:szCs w:val="24"/>
              </w:rPr>
            </w:pPr>
            <w:r w:rsidRPr="009F0A09">
              <w:rPr>
                <w:rFonts w:ascii="Arial" w:hAnsi="Arial" w:cs="Arial"/>
                <w:i/>
                <w:sz w:val="24"/>
                <w:szCs w:val="24"/>
              </w:rPr>
              <w:t>Persons of different racial group</w:t>
            </w:r>
          </w:p>
          <w:p w:rsidR="00770DCF" w:rsidRPr="009F0A09" w:rsidRDefault="00770DCF" w:rsidP="00992DAB">
            <w:pPr>
              <w:rPr>
                <w:rFonts w:ascii="Arial" w:hAnsi="Arial" w:cs="Arial"/>
                <w:sz w:val="24"/>
                <w:szCs w:val="24"/>
              </w:rPr>
            </w:pPr>
          </w:p>
          <w:p w:rsidR="00770DCF" w:rsidRPr="009F0A09" w:rsidRDefault="00770DCF" w:rsidP="00992DAB">
            <w:pPr>
              <w:rPr>
                <w:rFonts w:ascii="Arial" w:hAnsi="Arial" w:cs="Arial"/>
                <w:sz w:val="24"/>
                <w:szCs w:val="24"/>
              </w:rPr>
            </w:pPr>
          </w:p>
        </w:tc>
        <w:tc>
          <w:tcPr>
            <w:tcW w:w="0" w:type="auto"/>
          </w:tcPr>
          <w:p w:rsidR="00737A6B" w:rsidRDefault="00737A6B" w:rsidP="00737A6B">
            <w:pPr>
              <w:spacing w:after="0" w:line="240" w:lineRule="auto"/>
              <w:jc w:val="both"/>
              <w:rPr>
                <w:rFonts w:ascii="Arial" w:eastAsia="Calibri" w:hAnsi="Arial" w:cs="Arial"/>
                <w:b/>
                <w:sz w:val="24"/>
                <w:szCs w:val="24"/>
                <w:u w:val="single"/>
              </w:rPr>
            </w:pPr>
            <w:r w:rsidRPr="00376F33">
              <w:rPr>
                <w:rFonts w:ascii="Arial" w:eastAsia="Calibri" w:hAnsi="Arial" w:cs="Arial"/>
                <w:b/>
                <w:sz w:val="24"/>
                <w:szCs w:val="24"/>
                <w:u w:val="single"/>
              </w:rPr>
              <w:t>Intercultural Education Service</w:t>
            </w:r>
            <w:r w:rsidR="00CE01B5">
              <w:rPr>
                <w:rFonts w:ascii="Arial" w:eastAsia="Calibri" w:hAnsi="Arial" w:cs="Arial"/>
                <w:b/>
                <w:sz w:val="24"/>
                <w:szCs w:val="24"/>
                <w:u w:val="single"/>
              </w:rPr>
              <w:t xml:space="preserve"> </w:t>
            </w:r>
          </w:p>
          <w:p w:rsidR="007A3EB2" w:rsidRDefault="00737A6B" w:rsidP="00484CD0">
            <w:pPr>
              <w:spacing w:after="0" w:line="240" w:lineRule="auto"/>
              <w:jc w:val="both"/>
              <w:rPr>
                <w:rFonts w:ascii="Arial" w:hAnsi="Arial" w:cs="Arial"/>
                <w:noProof/>
                <w:sz w:val="24"/>
                <w:szCs w:val="24"/>
              </w:rPr>
            </w:pPr>
            <w:r w:rsidRPr="00376F33">
              <w:rPr>
                <w:rFonts w:ascii="Arial" w:eastAsia="Calibri" w:hAnsi="Arial" w:cs="Arial"/>
                <w:sz w:val="24"/>
                <w:szCs w:val="24"/>
              </w:rPr>
              <w:t xml:space="preserve">The Intercultural Education Service (IES) is a regional service which provides advice and support for staff in schools who are working with Traveller, Roma and other Newcomer pupils including Asylum Seekers and Refugees such as the new Syrian pupils. Newcomers are pupils whose home language is not English or Irish and who may require support for this reason. </w:t>
            </w:r>
            <w:r w:rsidR="00484CD0" w:rsidRPr="007A3EB2">
              <w:rPr>
                <w:rFonts w:ascii="Arial" w:hAnsi="Arial" w:cs="Arial"/>
                <w:sz w:val="24"/>
                <w:szCs w:val="24"/>
              </w:rPr>
              <w:t>In the year to the 31st March 2020, Newcomer school-based support was provided to over 390 schools with over 617 different engagements across the main areas of support including school visits, Help Desk and email/internet information sharing, provision of sample resources and intercultural training on-line.</w:t>
            </w:r>
            <w:r w:rsidR="00454C8D" w:rsidRPr="007A3EB2">
              <w:rPr>
                <w:rFonts w:ascii="Arial" w:hAnsi="Arial" w:cs="Arial"/>
                <w:noProof/>
                <w:sz w:val="24"/>
                <w:szCs w:val="24"/>
              </w:rPr>
              <w:t xml:space="preserve"> </w:t>
            </w:r>
          </w:p>
          <w:p w:rsidR="007A3EB2" w:rsidRDefault="007A3EB2" w:rsidP="00484CD0">
            <w:pPr>
              <w:spacing w:after="0" w:line="240" w:lineRule="auto"/>
              <w:jc w:val="both"/>
              <w:rPr>
                <w:rFonts w:ascii="Arial" w:hAnsi="Arial" w:cs="Arial"/>
                <w:noProof/>
                <w:sz w:val="24"/>
                <w:szCs w:val="24"/>
              </w:rPr>
            </w:pPr>
          </w:p>
          <w:p w:rsidR="00484CD0" w:rsidRDefault="00454C8D" w:rsidP="00484CD0">
            <w:pPr>
              <w:spacing w:after="0" w:line="240" w:lineRule="auto"/>
              <w:jc w:val="both"/>
              <w:rPr>
                <w:rFonts w:ascii="Arial" w:hAnsi="Arial" w:cs="Arial"/>
                <w:sz w:val="24"/>
                <w:szCs w:val="24"/>
              </w:rPr>
            </w:pPr>
            <w:r w:rsidRPr="007A3EB2">
              <w:rPr>
                <w:rFonts w:ascii="Arial" w:hAnsi="Arial" w:cs="Arial"/>
                <w:noProof/>
                <w:sz w:val="24"/>
                <w:szCs w:val="24"/>
              </w:rPr>
              <w:t>The table</w:t>
            </w:r>
            <w:r w:rsidRPr="007A3EB2">
              <w:rPr>
                <w:rFonts w:ascii="Arial" w:hAnsi="Arial" w:cs="Arial"/>
                <w:sz w:val="24"/>
                <w:szCs w:val="24"/>
              </w:rPr>
              <w:t xml:space="preserve"> shows the growth</w:t>
            </w:r>
            <w:r w:rsidR="007A3EB2">
              <w:rPr>
                <w:rFonts w:ascii="Arial" w:hAnsi="Arial" w:cs="Arial"/>
                <w:sz w:val="24"/>
                <w:szCs w:val="24"/>
              </w:rPr>
              <w:t xml:space="preserve"> </w:t>
            </w:r>
            <w:r w:rsidRPr="007A3EB2">
              <w:rPr>
                <w:rFonts w:ascii="Arial" w:hAnsi="Arial" w:cs="Arial"/>
                <w:sz w:val="24"/>
                <w:szCs w:val="24"/>
              </w:rPr>
              <w:t>in number of Newcomer pupils in schools between 2013/14 - 2019/20 according to the school sectors.</w:t>
            </w:r>
          </w:p>
          <w:p w:rsidR="000D7CC7" w:rsidRDefault="007A3EB2" w:rsidP="00737A6B">
            <w:pPr>
              <w:spacing w:after="0" w:line="240" w:lineRule="auto"/>
              <w:jc w:val="both"/>
              <w:rPr>
                <w:rFonts w:ascii="Arial" w:eastAsia="Calibri" w:hAnsi="Arial" w:cs="Arial"/>
                <w:sz w:val="24"/>
                <w:szCs w:val="24"/>
              </w:rPr>
            </w:pPr>
            <w:r>
              <w:rPr>
                <w:rFonts w:ascii="Arial" w:eastAsia="Calibri" w:hAnsi="Arial" w:cs="Arial"/>
                <w:b/>
                <w:noProof/>
                <w:sz w:val="24"/>
                <w:szCs w:val="24"/>
                <w:u w:val="single"/>
                <w:lang w:eastAsia="en-GB"/>
              </w:rPr>
              <w:drawing>
                <wp:anchor distT="0" distB="0" distL="114300" distR="114300" simplePos="0" relativeHeight="251659264" behindDoc="1" locked="0" layoutInCell="1" allowOverlap="1" wp14:anchorId="1BE0C5FA" wp14:editId="1917CB09">
                  <wp:simplePos x="0" y="0"/>
                  <wp:positionH relativeFrom="column">
                    <wp:posOffset>-5080</wp:posOffset>
                  </wp:positionH>
                  <wp:positionV relativeFrom="paragraph">
                    <wp:posOffset>179070</wp:posOffset>
                  </wp:positionV>
                  <wp:extent cx="6296660" cy="3425825"/>
                  <wp:effectExtent l="0" t="0" r="8890" b="3175"/>
                  <wp:wrapTight wrapText="bothSides">
                    <wp:wrapPolygon edited="0">
                      <wp:start x="0" y="0"/>
                      <wp:lineTo x="0" y="21500"/>
                      <wp:lineTo x="21565" y="21500"/>
                      <wp:lineTo x="21565" y="0"/>
                      <wp:lineTo x="0" y="0"/>
                    </wp:wrapPolygon>
                  </wp:wrapTight>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
                          <pic:cNvPicPr>
                            <a:picLocks noChangeArrowheads="1"/>
                          </pic:cNvPicPr>
                        </pic:nvPicPr>
                        <pic:blipFill>
                          <a:blip r:embed="rId11">
                            <a:extLst>
                              <a:ext uri="{28A0092B-C50C-407E-A947-70E740481C1C}">
                                <a14:useLocalDpi xmlns:a14="http://schemas.microsoft.com/office/drawing/2010/main" val="0"/>
                              </a:ext>
                            </a:extLst>
                          </a:blip>
                          <a:srcRect r="-21"/>
                          <a:stretch>
                            <a:fillRect/>
                          </a:stretch>
                        </pic:blipFill>
                        <pic:spPr bwMode="auto">
                          <a:xfrm>
                            <a:off x="0" y="0"/>
                            <a:ext cx="6296660" cy="3425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7A6B" w:rsidRDefault="00737A6B" w:rsidP="00737A6B">
            <w:pPr>
              <w:spacing w:after="0" w:line="240" w:lineRule="auto"/>
              <w:jc w:val="both"/>
              <w:rPr>
                <w:rFonts w:ascii="Arial" w:hAnsi="Arial" w:cs="Arial"/>
                <w:color w:val="000000" w:themeColor="text1"/>
                <w:sz w:val="24"/>
                <w:szCs w:val="24"/>
              </w:rPr>
            </w:pPr>
            <w:r w:rsidRPr="00376F33">
              <w:rPr>
                <w:rFonts w:ascii="Arial" w:eastAsia="Calibri" w:hAnsi="Arial" w:cs="Arial"/>
                <w:sz w:val="24"/>
                <w:szCs w:val="24"/>
              </w:rPr>
              <w:t xml:space="preserve">The top three spoken languages of Newcomer pupils for the year are Polish, Lithuanian and </w:t>
            </w:r>
            <w:r w:rsidR="00454C8D">
              <w:rPr>
                <w:rFonts w:ascii="Arial" w:eastAsia="Calibri" w:hAnsi="Arial" w:cs="Arial"/>
                <w:sz w:val="24"/>
                <w:szCs w:val="24"/>
              </w:rPr>
              <w:t>Arabic</w:t>
            </w:r>
            <w:r w:rsidRPr="00376F33">
              <w:rPr>
                <w:rFonts w:ascii="Arial" w:eastAsia="Calibri" w:hAnsi="Arial" w:cs="Arial"/>
                <w:sz w:val="24"/>
                <w:szCs w:val="24"/>
              </w:rPr>
              <w:t>.</w:t>
            </w:r>
            <w:r w:rsidR="00A66A9A">
              <w:rPr>
                <w:rFonts w:ascii="Arial" w:eastAsia="Calibri" w:hAnsi="Arial" w:cs="Arial"/>
                <w:sz w:val="24"/>
                <w:szCs w:val="24"/>
              </w:rPr>
              <w:t xml:space="preserve">  </w:t>
            </w:r>
            <w:r w:rsidR="00454C8D">
              <w:rPr>
                <w:rFonts w:ascii="Arial" w:eastAsia="Calibri" w:hAnsi="Arial" w:cs="Arial"/>
                <w:sz w:val="24"/>
                <w:szCs w:val="24"/>
              </w:rPr>
              <w:t>Tr</w:t>
            </w:r>
            <w:r w:rsidRPr="001E40F8">
              <w:rPr>
                <w:rFonts w:ascii="Arial" w:hAnsi="Arial" w:cs="Arial"/>
                <w:color w:val="000000" w:themeColor="text1"/>
                <w:sz w:val="24"/>
                <w:szCs w:val="24"/>
              </w:rPr>
              <w:t>anslation interpreting service</w:t>
            </w:r>
            <w:r w:rsidR="00454C8D">
              <w:rPr>
                <w:rFonts w:ascii="Arial" w:hAnsi="Arial" w:cs="Arial"/>
                <w:color w:val="000000" w:themeColor="text1"/>
                <w:sz w:val="24"/>
                <w:szCs w:val="24"/>
              </w:rPr>
              <w:t>s</w:t>
            </w:r>
            <w:r w:rsidRPr="001E40F8">
              <w:rPr>
                <w:rFonts w:ascii="Arial" w:hAnsi="Arial" w:cs="Arial"/>
                <w:color w:val="000000" w:themeColor="text1"/>
                <w:sz w:val="24"/>
                <w:szCs w:val="24"/>
              </w:rPr>
              <w:t xml:space="preserve"> for schools is a key part of IES</w:t>
            </w:r>
            <w:r w:rsidR="00454C8D">
              <w:rPr>
                <w:rFonts w:ascii="Arial" w:hAnsi="Arial" w:cs="Arial"/>
                <w:color w:val="000000" w:themeColor="text1"/>
                <w:sz w:val="24"/>
                <w:szCs w:val="24"/>
              </w:rPr>
              <w:t xml:space="preserve">. </w:t>
            </w:r>
            <w:r w:rsidR="00454C8D" w:rsidRPr="007A3EB2">
              <w:rPr>
                <w:rFonts w:ascii="Arial" w:hAnsi="Arial" w:cs="Arial"/>
                <w:color w:val="000000" w:themeColor="text1"/>
                <w:sz w:val="24"/>
                <w:szCs w:val="24"/>
              </w:rPr>
              <w:t xml:space="preserve">  During 2019-20 there </w:t>
            </w:r>
            <w:r w:rsidR="00454C8D" w:rsidRPr="007A3EB2">
              <w:rPr>
                <w:rFonts w:ascii="Arial" w:hAnsi="Arial" w:cs="Arial"/>
                <w:bCs/>
                <w:sz w:val="24"/>
                <w:szCs w:val="24"/>
              </w:rPr>
              <w:t>were 2,218 translation and interpreting transactions delivered throughout the year with a total value of £118,665.77 (Translation = £419.37; Interpreting = £118,246.40). 394 schools availed of the service at least once during the year.</w:t>
            </w:r>
          </w:p>
          <w:p w:rsidR="00454C8D" w:rsidRPr="001E40F8" w:rsidRDefault="00454C8D" w:rsidP="00737A6B">
            <w:pPr>
              <w:spacing w:after="0" w:line="240" w:lineRule="auto"/>
              <w:jc w:val="both"/>
              <w:rPr>
                <w:rFonts w:ascii="Arial" w:hAnsi="Arial" w:cs="Arial"/>
                <w:color w:val="000000" w:themeColor="text1"/>
                <w:sz w:val="24"/>
                <w:szCs w:val="24"/>
              </w:rPr>
            </w:pPr>
            <w:r>
              <w:rPr>
                <w:rFonts w:ascii="Arial" w:eastAsia="Calibri" w:hAnsi="Arial" w:cs="Arial"/>
                <w:b/>
                <w:noProof/>
                <w:sz w:val="24"/>
                <w:szCs w:val="24"/>
                <w:u w:val="single"/>
                <w:lang w:eastAsia="en-GB"/>
              </w:rPr>
              <w:drawing>
                <wp:anchor distT="0" distB="0" distL="114300" distR="114300" simplePos="0" relativeHeight="251660288" behindDoc="1" locked="0" layoutInCell="1" allowOverlap="1" wp14:anchorId="40D4C920" wp14:editId="3E349496">
                  <wp:simplePos x="0" y="0"/>
                  <wp:positionH relativeFrom="column">
                    <wp:posOffset>-386533</wp:posOffset>
                  </wp:positionH>
                  <wp:positionV relativeFrom="paragraph">
                    <wp:posOffset>135890</wp:posOffset>
                  </wp:positionV>
                  <wp:extent cx="6467475" cy="2593975"/>
                  <wp:effectExtent l="0" t="0" r="9525" b="0"/>
                  <wp:wrapTight wrapText="bothSides">
                    <wp:wrapPolygon edited="0">
                      <wp:start x="0" y="0"/>
                      <wp:lineTo x="0" y="21415"/>
                      <wp:lineTo x="21568" y="21415"/>
                      <wp:lineTo x="21568"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l="17010" t="34160" r="36360" b="14706"/>
                          <a:stretch>
                            <a:fillRect/>
                          </a:stretch>
                        </pic:blipFill>
                        <pic:spPr bwMode="auto">
                          <a:xfrm>
                            <a:off x="0" y="0"/>
                            <a:ext cx="6467475" cy="2593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4C8D" w:rsidRDefault="00454C8D" w:rsidP="00F64BFE">
            <w:pPr>
              <w:spacing w:after="0" w:line="240" w:lineRule="auto"/>
              <w:jc w:val="both"/>
              <w:rPr>
                <w:sz w:val="24"/>
                <w:szCs w:val="24"/>
              </w:rPr>
            </w:pPr>
          </w:p>
          <w:p w:rsidR="00454C8D" w:rsidRDefault="00454C8D" w:rsidP="00F64BFE">
            <w:pPr>
              <w:spacing w:after="0" w:line="240" w:lineRule="auto"/>
              <w:jc w:val="both"/>
              <w:rPr>
                <w:sz w:val="24"/>
                <w:szCs w:val="24"/>
              </w:rPr>
            </w:pPr>
          </w:p>
          <w:p w:rsidR="00454C8D" w:rsidRDefault="00454C8D" w:rsidP="00F64BFE">
            <w:pPr>
              <w:spacing w:after="0" w:line="240" w:lineRule="auto"/>
              <w:jc w:val="both"/>
              <w:rPr>
                <w:sz w:val="24"/>
                <w:szCs w:val="24"/>
              </w:rPr>
            </w:pPr>
          </w:p>
          <w:p w:rsidR="00454C8D" w:rsidRDefault="00454C8D" w:rsidP="00F64BFE">
            <w:pPr>
              <w:spacing w:after="0" w:line="240" w:lineRule="auto"/>
              <w:jc w:val="both"/>
              <w:rPr>
                <w:sz w:val="24"/>
                <w:szCs w:val="24"/>
              </w:rPr>
            </w:pPr>
          </w:p>
          <w:p w:rsidR="00454C8D" w:rsidRDefault="00454C8D" w:rsidP="00F64BFE">
            <w:pPr>
              <w:spacing w:after="0" w:line="240" w:lineRule="auto"/>
              <w:jc w:val="both"/>
              <w:rPr>
                <w:sz w:val="24"/>
                <w:szCs w:val="24"/>
              </w:rPr>
            </w:pPr>
          </w:p>
          <w:p w:rsidR="00454C8D" w:rsidRDefault="00454C8D" w:rsidP="00F64BFE">
            <w:pPr>
              <w:spacing w:after="0" w:line="240" w:lineRule="auto"/>
              <w:jc w:val="both"/>
              <w:rPr>
                <w:sz w:val="24"/>
                <w:szCs w:val="24"/>
              </w:rPr>
            </w:pPr>
          </w:p>
          <w:p w:rsidR="00454C8D" w:rsidRDefault="00454C8D" w:rsidP="00F64BFE">
            <w:pPr>
              <w:spacing w:after="0" w:line="240" w:lineRule="auto"/>
              <w:jc w:val="both"/>
              <w:rPr>
                <w:sz w:val="24"/>
                <w:szCs w:val="24"/>
              </w:rPr>
            </w:pPr>
          </w:p>
          <w:p w:rsidR="00454C8D" w:rsidRDefault="00454C8D" w:rsidP="00F64BFE">
            <w:pPr>
              <w:spacing w:after="0" w:line="240" w:lineRule="auto"/>
              <w:jc w:val="both"/>
              <w:rPr>
                <w:sz w:val="24"/>
                <w:szCs w:val="24"/>
              </w:rPr>
            </w:pPr>
          </w:p>
          <w:p w:rsidR="00454C8D" w:rsidRDefault="00454C8D" w:rsidP="00F64BFE">
            <w:pPr>
              <w:spacing w:after="0" w:line="240" w:lineRule="auto"/>
              <w:jc w:val="both"/>
              <w:rPr>
                <w:sz w:val="24"/>
                <w:szCs w:val="24"/>
              </w:rPr>
            </w:pPr>
          </w:p>
          <w:p w:rsidR="00454C8D" w:rsidRDefault="00454C8D" w:rsidP="00F64BFE">
            <w:pPr>
              <w:spacing w:after="0" w:line="240" w:lineRule="auto"/>
              <w:jc w:val="both"/>
              <w:rPr>
                <w:sz w:val="24"/>
                <w:szCs w:val="24"/>
              </w:rPr>
            </w:pPr>
          </w:p>
          <w:p w:rsidR="00454C8D" w:rsidRDefault="00454C8D" w:rsidP="00F64BFE">
            <w:pPr>
              <w:spacing w:after="0" w:line="240" w:lineRule="auto"/>
              <w:jc w:val="both"/>
              <w:rPr>
                <w:sz w:val="24"/>
                <w:szCs w:val="24"/>
              </w:rPr>
            </w:pPr>
          </w:p>
          <w:p w:rsidR="00454C8D" w:rsidRDefault="00454C8D" w:rsidP="00F64BFE">
            <w:pPr>
              <w:spacing w:after="0" w:line="240" w:lineRule="auto"/>
              <w:jc w:val="both"/>
              <w:rPr>
                <w:sz w:val="24"/>
                <w:szCs w:val="24"/>
              </w:rPr>
            </w:pPr>
          </w:p>
          <w:p w:rsidR="00454C8D" w:rsidRDefault="00454C8D" w:rsidP="00F64BFE">
            <w:pPr>
              <w:spacing w:after="0" w:line="240" w:lineRule="auto"/>
              <w:jc w:val="both"/>
              <w:rPr>
                <w:sz w:val="24"/>
                <w:szCs w:val="24"/>
              </w:rPr>
            </w:pPr>
          </w:p>
          <w:p w:rsidR="00454C8D" w:rsidRDefault="00454C8D" w:rsidP="00F64BFE">
            <w:pPr>
              <w:spacing w:after="0" w:line="240" w:lineRule="auto"/>
              <w:jc w:val="both"/>
              <w:rPr>
                <w:sz w:val="24"/>
                <w:szCs w:val="24"/>
              </w:rPr>
            </w:pPr>
          </w:p>
          <w:p w:rsidR="00454C8D" w:rsidRDefault="00454C8D" w:rsidP="00F64BFE">
            <w:pPr>
              <w:spacing w:after="0" w:line="240" w:lineRule="auto"/>
              <w:jc w:val="both"/>
              <w:rPr>
                <w:sz w:val="24"/>
                <w:szCs w:val="24"/>
              </w:rPr>
            </w:pPr>
          </w:p>
          <w:p w:rsidR="00F64BFE" w:rsidRPr="007A3EB2" w:rsidRDefault="00F64BFE" w:rsidP="00F64BFE">
            <w:pPr>
              <w:spacing w:after="0" w:line="240" w:lineRule="auto"/>
              <w:jc w:val="both"/>
              <w:rPr>
                <w:rFonts w:ascii="Arial" w:hAnsi="Arial" w:cs="Arial"/>
                <w:sz w:val="24"/>
                <w:szCs w:val="24"/>
              </w:rPr>
            </w:pPr>
            <w:r w:rsidRPr="007A3EB2">
              <w:rPr>
                <w:rFonts w:ascii="Arial" w:hAnsi="Arial" w:cs="Arial"/>
                <w:sz w:val="24"/>
                <w:szCs w:val="24"/>
              </w:rPr>
              <w:t xml:space="preserve">The services of the face-to-face interpreters were available for drop-in sessions held in Armagh and Newry during January 2020, February 2020 and March 2020. The drop in information events enabled Black and Minority Ethnic parents to find out how to register their children in schools and access the Health Services, Benefits and Housing. IES staff also provided training for eighteen Flex Language Services interpreters on the 11th April 2019 on how to conduct the GCSE speaking tests in community languages.  Interpreters were given information on the new assessment arrangements, the test format, how to prepare candidates and differences between the specifications. Very positive feedback was received from the interpreters. </w:t>
            </w:r>
          </w:p>
          <w:p w:rsidR="00F64BFE" w:rsidRDefault="00F64BFE" w:rsidP="00F64BFE">
            <w:pPr>
              <w:rPr>
                <w:rFonts w:ascii="Arial" w:hAnsi="Arial" w:cs="Arial"/>
                <w:sz w:val="24"/>
                <w:szCs w:val="24"/>
              </w:rPr>
            </w:pPr>
          </w:p>
          <w:p w:rsidR="005D065E" w:rsidRPr="005D065E" w:rsidRDefault="00737A6B" w:rsidP="00737A6B">
            <w:pPr>
              <w:pStyle w:val="ListParagraph"/>
              <w:numPr>
                <w:ilvl w:val="0"/>
                <w:numId w:val="7"/>
              </w:numPr>
              <w:spacing w:after="0" w:line="240" w:lineRule="auto"/>
              <w:jc w:val="both"/>
              <w:rPr>
                <w:rFonts w:ascii="Arial" w:eastAsia="Calibri" w:hAnsi="Arial" w:cs="Arial"/>
                <w:sz w:val="24"/>
                <w:szCs w:val="24"/>
              </w:rPr>
            </w:pPr>
            <w:r w:rsidRPr="005D065E">
              <w:rPr>
                <w:rFonts w:ascii="Arial" w:hAnsi="Arial" w:cs="Arial"/>
                <w:b/>
                <w:i/>
                <w:sz w:val="24"/>
                <w:szCs w:val="24"/>
              </w:rPr>
              <w:t>Traveller</w:t>
            </w:r>
            <w:r w:rsidR="007A3EB2">
              <w:rPr>
                <w:rFonts w:ascii="Arial" w:hAnsi="Arial" w:cs="Arial"/>
                <w:b/>
                <w:i/>
                <w:sz w:val="24"/>
                <w:szCs w:val="24"/>
              </w:rPr>
              <w:t xml:space="preserve"> &amp; Roma </w:t>
            </w:r>
            <w:r w:rsidRPr="005D065E">
              <w:rPr>
                <w:rFonts w:ascii="Arial" w:hAnsi="Arial" w:cs="Arial"/>
                <w:b/>
                <w:i/>
                <w:sz w:val="24"/>
                <w:szCs w:val="24"/>
              </w:rPr>
              <w:t xml:space="preserve">Education Support </w:t>
            </w:r>
          </w:p>
          <w:p w:rsidR="00B103E8" w:rsidRDefault="00B103E8" w:rsidP="00737A6B">
            <w:pPr>
              <w:spacing w:after="0" w:line="240" w:lineRule="auto"/>
              <w:jc w:val="both"/>
              <w:rPr>
                <w:rFonts w:ascii="Arial" w:eastAsia="Calibri" w:hAnsi="Arial" w:cs="Arial"/>
                <w:sz w:val="24"/>
                <w:szCs w:val="24"/>
              </w:rPr>
            </w:pPr>
          </w:p>
          <w:p w:rsidR="00484CD0" w:rsidRPr="007A3EB2" w:rsidRDefault="00484CD0" w:rsidP="00484CD0">
            <w:pPr>
              <w:jc w:val="both"/>
              <w:rPr>
                <w:rFonts w:ascii="Arial" w:hAnsi="Arial" w:cs="Arial"/>
                <w:sz w:val="24"/>
                <w:szCs w:val="24"/>
              </w:rPr>
            </w:pPr>
            <w:r w:rsidRPr="007A3EB2">
              <w:rPr>
                <w:rFonts w:ascii="Arial" w:hAnsi="Arial" w:cs="Arial"/>
                <w:sz w:val="24"/>
                <w:szCs w:val="24"/>
              </w:rPr>
              <w:t>The Traveller Team has</w:t>
            </w:r>
            <w:r w:rsidRPr="007A3EB2">
              <w:rPr>
                <w:rFonts w:ascii="Arial" w:hAnsi="Arial" w:cs="Arial"/>
                <w:color w:val="FF0000"/>
                <w:sz w:val="24"/>
                <w:szCs w:val="24"/>
              </w:rPr>
              <w:t xml:space="preserve"> </w:t>
            </w:r>
            <w:r w:rsidRPr="007A3EB2">
              <w:rPr>
                <w:rFonts w:ascii="Arial" w:hAnsi="Arial" w:cs="Arial"/>
                <w:sz w:val="24"/>
                <w:szCs w:val="24"/>
              </w:rPr>
              <w:t>five full time staff members along with two IES Coordinators who specialise in Roma support.  The Traveller team supports children, families, schools, education services and partner agencies to ensure that every Traveller child reaches his or her full potential within education. Parental engagement and improving school/home communications has helped schools and our partner agencies to provide better outcomes for Traveller children and young people.</w:t>
            </w:r>
          </w:p>
          <w:p w:rsidR="00484CD0" w:rsidRPr="007A3EB2" w:rsidRDefault="00484CD0" w:rsidP="00484CD0">
            <w:pPr>
              <w:jc w:val="both"/>
              <w:rPr>
                <w:rFonts w:ascii="Arial" w:hAnsi="Arial" w:cs="Arial"/>
                <w:sz w:val="24"/>
                <w:szCs w:val="24"/>
              </w:rPr>
            </w:pPr>
            <w:r w:rsidRPr="007A3EB2">
              <w:rPr>
                <w:rFonts w:ascii="Arial" w:hAnsi="Arial" w:cs="Arial"/>
                <w:sz w:val="24"/>
                <w:szCs w:val="24"/>
              </w:rPr>
              <w:t xml:space="preserve">Apart from day to day routine support such as school enrolments, transfers and special educational needs assessments the Support Officers also feed into strategic groups within Health, Local Councils and Voluntary/Community agencies who are working towards improved outcomes for Travellers in all areas of their lives. Organisations we support in working with Travellers include, Health and Social Services, Early Years, Barnardo’s, Youth Justice, PSNI, YPP, CAPS, Traveller Support Groups, CRJ, Youth Services, Local Councils. The team has a unique position within education as they work closely with and have the trust of Traveller families and they are often able to access homes when other services are met with closed doors and mistrust.  Traveller Support Coordinators work in partnerships on a daily basis to help break down the barriers that prevent better outcomes being achieved by Traveller children and young people.  They often undertake joint school and home visits with EWO’s and multi-disciplinary meetings with Educational Psychologists, Behaviour Support Services and other colleagues.   </w:t>
            </w:r>
          </w:p>
          <w:p w:rsidR="00484CD0" w:rsidRPr="007A3EB2" w:rsidRDefault="00484CD0" w:rsidP="00484CD0">
            <w:pPr>
              <w:jc w:val="both"/>
              <w:rPr>
                <w:rFonts w:ascii="Arial" w:hAnsi="Arial" w:cs="Arial"/>
                <w:sz w:val="24"/>
                <w:szCs w:val="24"/>
              </w:rPr>
            </w:pPr>
            <w:r w:rsidRPr="007A3EB2">
              <w:rPr>
                <w:rFonts w:ascii="Arial" w:hAnsi="Arial" w:cs="Arial"/>
                <w:sz w:val="24"/>
                <w:szCs w:val="24"/>
              </w:rPr>
              <w:t>The Traveller team carry out hugely detailed and difficult preparatory and follow up work with families to help ensure processes are completed effectively including admissions, transitions, SEN Statementing, uniforms, free school meals, transport and other welfare provisions. This resulted in 215 different involvements with Traveller educational support cases in the 2019/2020 year to the end of March 2020.</w:t>
            </w:r>
          </w:p>
          <w:p w:rsidR="00484CD0" w:rsidRPr="007A3EB2" w:rsidRDefault="00484CD0" w:rsidP="00484CD0">
            <w:pPr>
              <w:jc w:val="both"/>
              <w:rPr>
                <w:rFonts w:ascii="Arial" w:hAnsi="Arial" w:cs="Arial"/>
                <w:sz w:val="24"/>
                <w:szCs w:val="24"/>
              </w:rPr>
            </w:pPr>
            <w:r w:rsidRPr="007A3EB2">
              <w:rPr>
                <w:rFonts w:ascii="Arial" w:hAnsi="Arial" w:cs="Arial"/>
                <w:sz w:val="24"/>
                <w:szCs w:val="24"/>
              </w:rPr>
              <w:t>Elective home education is a growing trend among Traveller parents and this is very concerning for the Traveller team. They see</w:t>
            </w:r>
            <w:r w:rsidRPr="0086380B">
              <w:rPr>
                <w:sz w:val="24"/>
                <w:szCs w:val="24"/>
              </w:rPr>
              <w:t xml:space="preserve"> </w:t>
            </w:r>
            <w:r w:rsidRPr="007A3EB2">
              <w:rPr>
                <w:rFonts w:ascii="Arial" w:hAnsi="Arial" w:cs="Arial"/>
                <w:sz w:val="24"/>
                <w:szCs w:val="24"/>
              </w:rPr>
              <w:t>children on a regular basis being withdrawn from education by parents who are unable to read or write or deliver any form of education. The AAO sits on the EA elective home education working group to try and track Traveller pupils falling out of education and to try and ensure that there are no child protection issues which social services need to be aware of.</w:t>
            </w:r>
          </w:p>
          <w:p w:rsidR="00484CD0" w:rsidRPr="007A3EB2" w:rsidRDefault="00484CD0" w:rsidP="00484CD0">
            <w:pPr>
              <w:jc w:val="both"/>
              <w:rPr>
                <w:rFonts w:ascii="Arial" w:hAnsi="Arial" w:cs="Arial"/>
                <w:sz w:val="24"/>
                <w:szCs w:val="24"/>
              </w:rPr>
            </w:pPr>
            <w:r w:rsidRPr="007A3EB2">
              <w:rPr>
                <w:rFonts w:ascii="Arial" w:hAnsi="Arial" w:cs="Arial"/>
                <w:sz w:val="24"/>
                <w:szCs w:val="24"/>
              </w:rPr>
              <w:t xml:space="preserve">Links with teacher training colleges is something the team have identified as important to improving understanding of Traveller pupils in the classroom. This year the team presented to students at both Stranmillis and St. Mary’s colleges and took part in question and answer sessions.  In partnership with the IES Traveller team and EA youth service a group of young Traveller boys were supported to present to the Newry, Mourne and Down Traveller forum. The forum were very impressed by the boys and how they articulated the challenges of living as a Traveller in their area. The boys met with elected representatives and were encouraged to participate in community groups in order to effect change. </w:t>
            </w:r>
          </w:p>
          <w:p w:rsidR="00484CD0" w:rsidRPr="007A3EB2" w:rsidRDefault="00484CD0" w:rsidP="00484CD0">
            <w:pPr>
              <w:jc w:val="both"/>
              <w:rPr>
                <w:rFonts w:ascii="Arial" w:hAnsi="Arial" w:cs="Arial"/>
                <w:sz w:val="24"/>
                <w:szCs w:val="24"/>
              </w:rPr>
            </w:pPr>
            <w:r w:rsidRPr="007A3EB2">
              <w:rPr>
                <w:rFonts w:ascii="Arial" w:hAnsi="Arial" w:cs="Arial"/>
                <w:sz w:val="24"/>
                <w:szCs w:val="24"/>
              </w:rPr>
              <w:t xml:space="preserve">Links have been established this </w:t>
            </w:r>
            <w:r w:rsidR="004F45B1">
              <w:rPr>
                <w:rFonts w:ascii="Arial" w:hAnsi="Arial" w:cs="Arial"/>
                <w:sz w:val="24"/>
                <w:szCs w:val="24"/>
              </w:rPr>
              <w:t>y</w:t>
            </w:r>
            <w:r w:rsidRPr="007A3EB2">
              <w:rPr>
                <w:rFonts w:ascii="Arial" w:hAnsi="Arial" w:cs="Arial"/>
                <w:sz w:val="24"/>
                <w:szCs w:val="24"/>
              </w:rPr>
              <w:t>ear between the IES team and similar services on including the National Roma/Traveller Initiative (TESS formerly TUSLA) in Dublin. Plans are ongoing on how each service can learn from each other and share ideas on good practice. Team members also met with workers in Pavee Point to discuss the similarities and differences for Travellers in education north and south of the border.</w:t>
            </w:r>
          </w:p>
          <w:p w:rsidR="00484CD0" w:rsidRPr="007A3EB2" w:rsidRDefault="00484CD0" w:rsidP="00484CD0">
            <w:pPr>
              <w:jc w:val="both"/>
              <w:rPr>
                <w:rFonts w:ascii="Arial" w:hAnsi="Arial" w:cs="Arial"/>
                <w:b/>
                <w:sz w:val="24"/>
                <w:szCs w:val="24"/>
              </w:rPr>
            </w:pPr>
            <w:r w:rsidRPr="007A3EB2">
              <w:rPr>
                <w:rFonts w:ascii="Arial" w:hAnsi="Arial" w:cs="Arial"/>
                <w:b/>
                <w:sz w:val="24"/>
                <w:szCs w:val="24"/>
              </w:rPr>
              <w:t>Roma</w:t>
            </w:r>
          </w:p>
          <w:p w:rsidR="00484CD0" w:rsidRPr="007A3EB2" w:rsidRDefault="00484CD0" w:rsidP="00484CD0">
            <w:pPr>
              <w:jc w:val="both"/>
              <w:rPr>
                <w:rFonts w:ascii="Arial" w:hAnsi="Arial" w:cs="Arial"/>
                <w:sz w:val="24"/>
                <w:szCs w:val="24"/>
              </w:rPr>
            </w:pPr>
            <w:r w:rsidRPr="007A3EB2">
              <w:rPr>
                <w:rFonts w:ascii="Arial" w:hAnsi="Arial" w:cs="Arial"/>
                <w:sz w:val="24"/>
                <w:szCs w:val="24"/>
              </w:rPr>
              <w:t>Roma education support was provided throughout the year by two Intercultural Education Coordinators and IES Team Leaders as a pilot scheme including school support in areas where a large number of Roma children are enrolled in single schools including Armagh, Ballymena, Craigavon and Newry.</w:t>
            </w:r>
          </w:p>
          <w:p w:rsidR="00484CD0" w:rsidRPr="007A3EB2" w:rsidRDefault="00484CD0" w:rsidP="00484CD0">
            <w:pPr>
              <w:jc w:val="both"/>
              <w:rPr>
                <w:rFonts w:ascii="Arial" w:hAnsi="Arial" w:cs="Arial"/>
                <w:sz w:val="24"/>
                <w:szCs w:val="24"/>
              </w:rPr>
            </w:pPr>
            <w:r w:rsidRPr="007A3EB2">
              <w:rPr>
                <w:rFonts w:ascii="Arial" w:hAnsi="Arial" w:cs="Arial"/>
                <w:sz w:val="24"/>
                <w:szCs w:val="24"/>
              </w:rPr>
              <w:t>We helped to advise these schools and families around accessing school places, curriculum and language support as well as providing interpreters for statutory duty reasons such as school enrolment, transitions, annual progress reviews, special educational needs assessments and various pupil welfare concerns such as anti-bullying support. We assisted Bulgarian, Romanian and other Roma families to access school places, transport, uniforms and other welfare supports to help ensure their children benefited from schooling.</w:t>
            </w:r>
          </w:p>
          <w:p w:rsidR="00484CD0" w:rsidRPr="007A3EB2" w:rsidRDefault="00484CD0" w:rsidP="00484CD0">
            <w:pPr>
              <w:jc w:val="both"/>
              <w:rPr>
                <w:rFonts w:ascii="Arial" w:hAnsi="Arial" w:cs="Arial"/>
                <w:sz w:val="24"/>
                <w:szCs w:val="24"/>
              </w:rPr>
            </w:pPr>
            <w:r w:rsidRPr="007A3EB2">
              <w:rPr>
                <w:rFonts w:ascii="Arial" w:hAnsi="Arial" w:cs="Arial"/>
                <w:sz w:val="24"/>
                <w:szCs w:val="24"/>
              </w:rPr>
              <w:t>Networking with various groups involved directly or indirectly with the community, PSNI, TIDES, Futures, MEA Council, HSCT, Early Years officers who support Roma through Drop in centres for clothes, food, furniture, provision of toys and play sessions based in home or community groups, EA Youth officers currently carrying out specific programmes to help with transition, self-esteem, anti-bullying etc.</w:t>
            </w:r>
          </w:p>
          <w:p w:rsidR="00484CD0" w:rsidRPr="007A3EB2" w:rsidRDefault="00484CD0" w:rsidP="00484CD0">
            <w:pPr>
              <w:jc w:val="both"/>
              <w:rPr>
                <w:rFonts w:ascii="Arial" w:hAnsi="Arial" w:cs="Arial"/>
                <w:sz w:val="24"/>
                <w:szCs w:val="24"/>
              </w:rPr>
            </w:pPr>
            <w:r w:rsidRPr="007A3EB2">
              <w:rPr>
                <w:rFonts w:ascii="Arial" w:hAnsi="Arial" w:cs="Arial"/>
                <w:sz w:val="24"/>
                <w:szCs w:val="24"/>
              </w:rPr>
              <w:t>IES helped to set up and chair Inter-Agency Coordination meetings to help keep partner agencies informed of issues and problems involving Roma families or individuals in Armagh, Ballymena, Lurgan and Newry. The IES team worked closely with District Councils, Health Trusts, Housing Executive and other partner agencies to deliver several drop-in advice clinics for Roma families in these areas of high social need.  Translation and interpreting support was provided by IES and over 50 Roma families attended these Drop-In clinics throughout the spring term until the services had to be withdrawn in mid-March due to the closure of Council-owned facilities due to the Covid-19 restrictions.</w:t>
            </w:r>
          </w:p>
          <w:p w:rsidR="005D065E" w:rsidRPr="005D065E" w:rsidRDefault="007A3EB2" w:rsidP="007A3EB2">
            <w:pPr>
              <w:autoSpaceDE w:val="0"/>
              <w:autoSpaceDN w:val="0"/>
              <w:adjustRightInd w:val="0"/>
              <w:spacing w:after="0" w:line="240" w:lineRule="auto"/>
              <w:jc w:val="both"/>
              <w:rPr>
                <w:rFonts w:ascii="Arial" w:hAnsi="Arial" w:cs="Arial"/>
                <w:color w:val="000000" w:themeColor="text1"/>
                <w:sz w:val="24"/>
                <w:szCs w:val="24"/>
              </w:rPr>
            </w:pPr>
            <w:r>
              <w:rPr>
                <w:rFonts w:ascii="Arial" w:hAnsi="Arial" w:cs="Arial"/>
                <w:b/>
                <w:i/>
                <w:color w:val="000000" w:themeColor="text1"/>
                <w:sz w:val="24"/>
                <w:szCs w:val="24"/>
              </w:rPr>
              <w:t xml:space="preserve">(b) </w:t>
            </w:r>
            <w:r w:rsidR="00770DCF" w:rsidRPr="005D065E">
              <w:rPr>
                <w:rFonts w:ascii="Arial" w:hAnsi="Arial" w:cs="Arial"/>
                <w:b/>
                <w:i/>
                <w:color w:val="000000" w:themeColor="text1"/>
                <w:sz w:val="24"/>
                <w:szCs w:val="24"/>
              </w:rPr>
              <w:t>Schools of Sanctuary - Promoting wellbeing for asylum seekers, refugees and other children in need</w:t>
            </w:r>
          </w:p>
          <w:p w:rsidR="00484CD0" w:rsidRPr="0056480E" w:rsidRDefault="00484CD0" w:rsidP="00484CD0">
            <w:pPr>
              <w:rPr>
                <w:sz w:val="16"/>
                <w:szCs w:val="16"/>
              </w:rPr>
            </w:pPr>
          </w:p>
          <w:p w:rsidR="00484CD0" w:rsidRPr="007A3EB2" w:rsidRDefault="00484CD0" w:rsidP="00484CD0">
            <w:pPr>
              <w:jc w:val="both"/>
              <w:rPr>
                <w:rFonts w:ascii="Arial" w:eastAsia="Times New Roman" w:hAnsi="Arial" w:cs="Arial"/>
                <w:color w:val="000000"/>
                <w:sz w:val="24"/>
                <w:szCs w:val="24"/>
              </w:rPr>
            </w:pPr>
            <w:r w:rsidRPr="007A3EB2">
              <w:rPr>
                <w:rFonts w:ascii="Arial" w:hAnsi="Arial" w:cs="Arial"/>
                <w:noProof/>
                <w:lang w:eastAsia="en-GB"/>
              </w:rPr>
              <w:drawing>
                <wp:anchor distT="0" distB="0" distL="114300" distR="114300" simplePos="0" relativeHeight="251656192" behindDoc="0" locked="0" layoutInCell="1" allowOverlap="0" wp14:anchorId="02350EAB" wp14:editId="4880773C">
                  <wp:simplePos x="0" y="0"/>
                  <wp:positionH relativeFrom="column">
                    <wp:posOffset>-13970</wp:posOffset>
                  </wp:positionH>
                  <wp:positionV relativeFrom="line">
                    <wp:posOffset>17780</wp:posOffset>
                  </wp:positionV>
                  <wp:extent cx="3505200" cy="2463165"/>
                  <wp:effectExtent l="0" t="0" r="0" b="0"/>
                  <wp:wrapSquare wrapText="bothSides"/>
                  <wp:docPr id="2" name="Picture 2" descr="IES at Schools of Sanctuary celebration event Sept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ES at Schools of Sanctuary celebration event Sept20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05200" cy="2463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A3EB2">
              <w:rPr>
                <w:rFonts w:ascii="Arial" w:eastAsia="Times New Roman" w:hAnsi="Arial" w:cs="Arial"/>
                <w:color w:val="000000"/>
                <w:sz w:val="24"/>
                <w:szCs w:val="24"/>
              </w:rPr>
              <w:t>Pupils and staff from fourteen primary and post primary schools in Belfast, Lisburn (Colin Area) and Derry/Londonderry who commenced the School of Sanctuary programme in September 2018 completed their portfolios by the end of June 2019. The fourteen schools came together for a joint celebration of their achievements during Good Relations week on the 16</w:t>
            </w:r>
            <w:r w:rsidRPr="007A3EB2">
              <w:rPr>
                <w:rFonts w:ascii="Arial" w:eastAsia="Times New Roman" w:hAnsi="Arial" w:cs="Arial"/>
                <w:color w:val="000000"/>
                <w:sz w:val="24"/>
                <w:szCs w:val="24"/>
                <w:vertAlign w:val="superscript"/>
              </w:rPr>
              <w:t>th</w:t>
            </w:r>
            <w:r w:rsidRPr="007A3EB2">
              <w:rPr>
                <w:rFonts w:ascii="Arial" w:eastAsia="Times New Roman" w:hAnsi="Arial" w:cs="Arial"/>
                <w:color w:val="000000"/>
                <w:sz w:val="24"/>
                <w:szCs w:val="24"/>
              </w:rPr>
              <w:t xml:space="preserve"> September 2019 and met in the Great Hall of the Belfast City Hall to receive their Awards from the Lord Mayor of Belfast and the Chairperson of the Belfast City of Sanctuary committee. </w:t>
            </w:r>
          </w:p>
          <w:p w:rsidR="00484CD0" w:rsidRDefault="00484CD0" w:rsidP="00484CD0">
            <w:pPr>
              <w:jc w:val="both"/>
              <w:rPr>
                <w:rFonts w:eastAsia="Times New Roman" w:cs="Calibri"/>
                <w:color w:val="000000"/>
                <w:sz w:val="24"/>
                <w:szCs w:val="24"/>
              </w:rPr>
            </w:pPr>
          </w:p>
          <w:p w:rsidR="00484CD0" w:rsidRDefault="00484CD0" w:rsidP="00484CD0">
            <w:pPr>
              <w:jc w:val="both"/>
              <w:rPr>
                <w:rFonts w:eastAsia="Times New Roman" w:cs="Calibri"/>
                <w:color w:val="000000"/>
                <w:sz w:val="24"/>
                <w:szCs w:val="24"/>
              </w:rPr>
            </w:pPr>
          </w:p>
          <w:p w:rsidR="00484CD0" w:rsidRPr="00654540" w:rsidRDefault="007A3EB2" w:rsidP="00484CD0">
            <w:pPr>
              <w:spacing w:after="0" w:line="240" w:lineRule="auto"/>
              <w:jc w:val="center"/>
              <w:rPr>
                <w:rFonts w:eastAsia="Times New Roman" w:cs="Calibri"/>
                <w:color w:val="000000"/>
                <w:sz w:val="20"/>
                <w:szCs w:val="20"/>
              </w:rPr>
            </w:pPr>
            <w:r>
              <w:rPr>
                <w:noProof/>
                <w:lang w:eastAsia="en-GB"/>
              </w:rPr>
              <w:drawing>
                <wp:anchor distT="0" distB="0" distL="114300" distR="114300" simplePos="0" relativeHeight="251655168" behindDoc="1" locked="0" layoutInCell="1" allowOverlap="1" wp14:anchorId="036B0CB9" wp14:editId="3CD3CA1B">
                  <wp:simplePos x="0" y="0"/>
                  <wp:positionH relativeFrom="column">
                    <wp:posOffset>5122786</wp:posOffset>
                  </wp:positionH>
                  <wp:positionV relativeFrom="paragraph">
                    <wp:posOffset>130197</wp:posOffset>
                  </wp:positionV>
                  <wp:extent cx="2856865" cy="2418080"/>
                  <wp:effectExtent l="0" t="0" r="635" b="1270"/>
                  <wp:wrapTight wrapText="bothSides">
                    <wp:wrapPolygon edited="0">
                      <wp:start x="0" y="0"/>
                      <wp:lineTo x="0" y="21441"/>
                      <wp:lineTo x="21461" y="21441"/>
                      <wp:lineTo x="21461" y="0"/>
                      <wp:lineTo x="0" y="0"/>
                    </wp:wrapPolygon>
                  </wp:wrapTight>
                  <wp:docPr id="1" name="Picture 1" descr="A group of people sitting in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oup of people sitting in chairs&#10;&#10;Description automatically generated"/>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2856865" cy="2418080"/>
                          </a:xfrm>
                          <a:prstGeom prst="rect">
                            <a:avLst/>
                          </a:prstGeom>
                          <a:noFill/>
                          <a:ln>
                            <a:noFill/>
                          </a:ln>
                        </pic:spPr>
                      </pic:pic>
                    </a:graphicData>
                  </a:graphic>
                  <wp14:sizeRelH relativeFrom="page">
                    <wp14:pctWidth>0</wp14:pctWidth>
                  </wp14:sizeRelH>
                  <wp14:sizeRelV relativeFrom="page">
                    <wp14:pctHeight>0</wp14:pctHeight>
                  </wp14:sizeRelV>
                </wp:anchor>
              </w:drawing>
            </w:r>
            <w:r w:rsidR="00484CD0">
              <w:rPr>
                <w:rFonts w:eastAsia="Times New Roman" w:cs="Calibri"/>
                <w:color w:val="000000"/>
                <w:sz w:val="24"/>
                <w:szCs w:val="24"/>
              </w:rPr>
              <w:t xml:space="preserve">                                                                                                                 </w:t>
            </w:r>
          </w:p>
          <w:p w:rsidR="00484CD0" w:rsidRDefault="00484CD0" w:rsidP="00484CD0">
            <w:pPr>
              <w:spacing w:after="0" w:line="240" w:lineRule="auto"/>
              <w:jc w:val="both"/>
              <w:rPr>
                <w:rFonts w:ascii="Arial" w:eastAsia="Times New Roman" w:hAnsi="Arial" w:cs="Arial"/>
                <w:color w:val="000000"/>
                <w:sz w:val="24"/>
                <w:szCs w:val="24"/>
              </w:rPr>
            </w:pPr>
            <w:r w:rsidRPr="007A3EB2">
              <w:rPr>
                <w:rFonts w:ascii="Arial" w:eastAsia="Times New Roman" w:hAnsi="Arial" w:cs="Arial"/>
                <w:color w:val="000000"/>
                <w:sz w:val="24"/>
                <w:szCs w:val="24"/>
              </w:rPr>
              <w:t>In September 2019, fourteen more schools in Belfast, Lisburn (Colin Area) and Derry/Londonderry began their journey on a new School of Sanctuary programme and prepared varied action plans which incorporated a CRIS Buddy up programme and a Creative Arts Programme. Later in the year, IES Coordinators brought together the schools from across the Urban Village areas for four cluster-training sessions and provided one-to-one support visits on request. The clusters assisted teachers and Principals with their preparation for the Schools of Sanctuary Award and enabled teachers to work together throughout the year to share ideas, plan activities and discuss how each school community can make their school a more inclusive place.</w:t>
            </w:r>
          </w:p>
          <w:p w:rsidR="000D7CC7" w:rsidRDefault="000D7CC7" w:rsidP="00484CD0">
            <w:pPr>
              <w:spacing w:after="0" w:line="240" w:lineRule="auto"/>
              <w:jc w:val="both"/>
              <w:rPr>
                <w:rFonts w:ascii="Arial" w:eastAsia="Times New Roman" w:hAnsi="Arial" w:cs="Arial"/>
                <w:color w:val="000000"/>
                <w:sz w:val="24"/>
                <w:szCs w:val="24"/>
              </w:rPr>
            </w:pPr>
          </w:p>
          <w:p w:rsidR="000D7CC7" w:rsidRPr="007A3EB2" w:rsidRDefault="000D7CC7" w:rsidP="00484CD0">
            <w:pPr>
              <w:spacing w:after="0" w:line="240" w:lineRule="auto"/>
              <w:jc w:val="both"/>
              <w:rPr>
                <w:rFonts w:ascii="Arial" w:eastAsia="Times New Roman" w:hAnsi="Arial" w:cs="Arial"/>
                <w:color w:val="000000"/>
                <w:sz w:val="24"/>
                <w:szCs w:val="24"/>
              </w:rPr>
            </w:pPr>
          </w:p>
          <w:p w:rsidR="00454C8D" w:rsidRPr="00454C8D" w:rsidRDefault="00454C8D" w:rsidP="00454C8D">
            <w:pPr>
              <w:spacing w:after="0" w:line="240" w:lineRule="auto"/>
              <w:ind w:left="360"/>
              <w:jc w:val="both"/>
              <w:rPr>
                <w:rFonts w:ascii="Arial" w:eastAsia="Times New Roman" w:hAnsi="Arial" w:cs="Arial"/>
                <w:b/>
                <w:i/>
                <w:color w:val="000000"/>
                <w:sz w:val="24"/>
                <w:szCs w:val="24"/>
              </w:rPr>
            </w:pPr>
          </w:p>
          <w:p w:rsidR="00484CD0" w:rsidRPr="007A3EB2" w:rsidRDefault="007A3EB2" w:rsidP="007A3EB2">
            <w:pPr>
              <w:spacing w:after="0" w:line="240" w:lineRule="auto"/>
              <w:ind w:left="360"/>
              <w:jc w:val="both"/>
              <w:rPr>
                <w:rFonts w:ascii="Arial" w:eastAsia="Times New Roman" w:hAnsi="Arial" w:cs="Arial"/>
                <w:b/>
                <w:i/>
                <w:color w:val="000000"/>
                <w:sz w:val="24"/>
                <w:szCs w:val="24"/>
              </w:rPr>
            </w:pPr>
            <w:r w:rsidRPr="007A3EB2">
              <w:rPr>
                <w:rFonts w:ascii="Arial" w:eastAsia="Times New Roman" w:hAnsi="Arial" w:cs="Arial"/>
                <w:b/>
                <w:i/>
                <w:color w:val="000000"/>
                <w:sz w:val="24"/>
                <w:szCs w:val="24"/>
              </w:rPr>
              <w:t xml:space="preserve">(c) </w:t>
            </w:r>
            <w:r w:rsidR="00484CD0" w:rsidRPr="007A3EB2">
              <w:rPr>
                <w:rFonts w:ascii="Arial" w:eastAsia="Times New Roman" w:hAnsi="Arial" w:cs="Arial"/>
                <w:b/>
                <w:i/>
                <w:color w:val="000000"/>
                <w:sz w:val="24"/>
                <w:szCs w:val="24"/>
              </w:rPr>
              <w:t>The Vulnerable Person’s Relocation Scheme (Syrian Refugee Support).</w:t>
            </w:r>
          </w:p>
          <w:p w:rsidR="00484CD0" w:rsidRDefault="00484CD0" w:rsidP="00484CD0">
            <w:pPr>
              <w:pStyle w:val="Default"/>
              <w:jc w:val="both"/>
              <w:rPr>
                <w:rFonts w:eastAsia="Times New Roman"/>
              </w:rPr>
            </w:pPr>
          </w:p>
          <w:p w:rsidR="00484CD0" w:rsidRPr="007A3EB2" w:rsidRDefault="00484CD0" w:rsidP="00484CD0">
            <w:pPr>
              <w:pStyle w:val="Default"/>
              <w:jc w:val="both"/>
              <w:rPr>
                <w:rFonts w:ascii="Arial" w:hAnsi="Arial" w:cs="Arial"/>
              </w:rPr>
            </w:pPr>
            <w:r w:rsidRPr="007A3EB2">
              <w:rPr>
                <w:rFonts w:ascii="Arial" w:eastAsia="Times New Roman" w:hAnsi="Arial" w:cs="Arial"/>
              </w:rPr>
              <w:t xml:space="preserve">The VPRS scheme that commenced in Belfast in December 2015 has since brought twenty-five tranches of children and adults i.e. 1815 Syrian refugees to live in Northern Ireland with more than 600 children successfully placed in school settings during that time. The aim of the scheme is to support vulnerable refugee individuals and families who need to resettle in the UK since the war began in Syria. All </w:t>
            </w:r>
            <w:r w:rsidRPr="007A3EB2">
              <w:rPr>
                <w:rFonts w:ascii="Arial" w:hAnsi="Arial" w:cs="Arial"/>
              </w:rPr>
              <w:t>families receive support from a consortium of community and voluntary groups in partnership with the statutory organisations and are allocated a key worker from Barnardo’s or Extern to help with their resettlement.</w:t>
            </w:r>
          </w:p>
          <w:p w:rsidR="00484CD0" w:rsidRPr="007A3EB2" w:rsidRDefault="00484CD0" w:rsidP="00484CD0">
            <w:pPr>
              <w:pStyle w:val="Default"/>
              <w:jc w:val="both"/>
              <w:rPr>
                <w:rFonts w:ascii="Arial" w:hAnsi="Arial" w:cs="Arial"/>
                <w:sz w:val="4"/>
                <w:szCs w:val="4"/>
              </w:rPr>
            </w:pPr>
          </w:p>
          <w:p w:rsidR="00484CD0" w:rsidRPr="007A3EB2" w:rsidRDefault="00484CD0" w:rsidP="00484CD0">
            <w:pPr>
              <w:pStyle w:val="Default"/>
              <w:jc w:val="both"/>
              <w:rPr>
                <w:rFonts w:ascii="Arial" w:hAnsi="Arial" w:cs="Arial"/>
              </w:rPr>
            </w:pPr>
            <w:r w:rsidRPr="007A3EB2">
              <w:rPr>
                <w:rFonts w:ascii="Arial" w:hAnsi="Arial" w:cs="Arial"/>
              </w:rPr>
              <w:t>The EA IES and Youth Service organised a Youth Engagement event aimed at addressing reported issues around social isolation in Syrian teenagers regionally. The event, attended by approximately 40 Syrian pupils aged 13-17, took place in Finaghy Youth Centre with consultation workshops focusing on school, local community and integration issues. The young people then enjoyed an evening of outdoor pursuit events at Belfast Activity Centre.</w:t>
            </w:r>
          </w:p>
          <w:p w:rsidR="00484CD0" w:rsidRDefault="00484CD0" w:rsidP="00992DAB">
            <w:pPr>
              <w:spacing w:after="0" w:line="240" w:lineRule="auto"/>
              <w:rPr>
                <w:rFonts w:ascii="Arial" w:hAnsi="Arial" w:cs="Arial"/>
                <w:b/>
                <w:color w:val="7030A0"/>
                <w:sz w:val="24"/>
                <w:szCs w:val="24"/>
                <w:u w:val="single"/>
              </w:rPr>
            </w:pPr>
          </w:p>
          <w:p w:rsidR="00484CD0" w:rsidRPr="007A3EB2" w:rsidRDefault="007A3EB2" w:rsidP="00484CD0">
            <w:pPr>
              <w:pStyle w:val="Heading2"/>
              <w:outlineLvl w:val="1"/>
              <w:rPr>
                <w:rFonts w:ascii="Arial" w:hAnsi="Arial" w:cs="Arial"/>
                <w:sz w:val="24"/>
                <w:szCs w:val="24"/>
              </w:rPr>
            </w:pPr>
            <w:r w:rsidRPr="007A3EB2">
              <w:rPr>
                <w:rFonts w:ascii="Arial" w:hAnsi="Arial" w:cs="Arial"/>
                <w:sz w:val="24"/>
                <w:szCs w:val="24"/>
              </w:rPr>
              <w:t>(d)</w:t>
            </w:r>
            <w:r w:rsidR="00484CD0" w:rsidRPr="007A3EB2">
              <w:rPr>
                <w:rFonts w:ascii="Arial" w:hAnsi="Arial" w:cs="Arial"/>
                <w:sz w:val="24"/>
                <w:szCs w:val="24"/>
              </w:rPr>
              <w:t xml:space="preserve">Trauma Training </w:t>
            </w:r>
          </w:p>
          <w:p w:rsidR="00484CD0" w:rsidRDefault="00484CD0" w:rsidP="00484CD0">
            <w:pPr>
              <w:pStyle w:val="Default"/>
              <w:spacing w:after="100" w:afterAutospacing="1"/>
              <w:jc w:val="both"/>
              <w:rPr>
                <w:rFonts w:ascii="Arial" w:eastAsia="Times New Roman" w:hAnsi="Arial" w:cs="Arial"/>
              </w:rPr>
            </w:pPr>
            <w:r w:rsidRPr="007A3EB2">
              <w:rPr>
                <w:rFonts w:ascii="Arial" w:eastAsia="Times New Roman" w:hAnsi="Arial" w:cs="Arial"/>
              </w:rPr>
              <w:t>IES trauma training gives advice to schools on strategies to use and support to put in place for Newcomer pupils who have lived through traumatic events and situations.  The ‘Teaching Recovery Techniques’ TRT training programme organised by the Children and War Foundation involves practical workshops to develop attendees’ knowledge and skills of techniques to help victims cope with past traumatic experiences.   Trauma training was provided for Flex Language Service interpreters on the 3</w:t>
            </w:r>
            <w:r w:rsidRPr="007A3EB2">
              <w:rPr>
                <w:rFonts w:ascii="Arial" w:eastAsia="Times New Roman" w:hAnsi="Arial" w:cs="Arial"/>
                <w:vertAlign w:val="superscript"/>
              </w:rPr>
              <w:t>rd</w:t>
            </w:r>
            <w:r w:rsidRPr="007A3EB2">
              <w:rPr>
                <w:rFonts w:ascii="Arial" w:eastAsia="Times New Roman" w:hAnsi="Arial" w:cs="Arial"/>
              </w:rPr>
              <w:t xml:space="preserve"> May 2019 and on the 27</w:t>
            </w:r>
            <w:r w:rsidRPr="007A3EB2">
              <w:rPr>
                <w:rFonts w:ascii="Arial" w:eastAsia="Times New Roman" w:hAnsi="Arial" w:cs="Arial"/>
                <w:vertAlign w:val="superscript"/>
              </w:rPr>
              <w:t>th</w:t>
            </w:r>
            <w:r w:rsidRPr="007A3EB2">
              <w:rPr>
                <w:rFonts w:ascii="Arial" w:eastAsia="Times New Roman" w:hAnsi="Arial" w:cs="Arial"/>
              </w:rPr>
              <w:t xml:space="preserve"> November 2019. </w:t>
            </w:r>
          </w:p>
          <w:p w:rsidR="000D7CC7" w:rsidRDefault="000D7CC7" w:rsidP="00484CD0">
            <w:pPr>
              <w:pStyle w:val="Default"/>
              <w:spacing w:after="100" w:afterAutospacing="1"/>
              <w:jc w:val="both"/>
              <w:rPr>
                <w:rFonts w:ascii="Arial" w:eastAsia="Times New Roman" w:hAnsi="Arial" w:cs="Arial"/>
              </w:rPr>
            </w:pPr>
          </w:p>
          <w:p w:rsidR="000D7CC7" w:rsidRDefault="000D7CC7" w:rsidP="00484CD0">
            <w:pPr>
              <w:pStyle w:val="Default"/>
              <w:spacing w:after="100" w:afterAutospacing="1"/>
              <w:jc w:val="both"/>
              <w:rPr>
                <w:rFonts w:ascii="Arial" w:eastAsia="Times New Roman" w:hAnsi="Arial" w:cs="Arial"/>
              </w:rPr>
            </w:pPr>
          </w:p>
          <w:p w:rsidR="000D7CC7" w:rsidRDefault="000D7CC7" w:rsidP="00484CD0">
            <w:pPr>
              <w:pStyle w:val="Default"/>
              <w:spacing w:after="100" w:afterAutospacing="1"/>
              <w:jc w:val="both"/>
              <w:rPr>
                <w:rFonts w:ascii="Arial" w:eastAsia="Times New Roman" w:hAnsi="Arial" w:cs="Arial"/>
              </w:rPr>
            </w:pPr>
          </w:p>
          <w:p w:rsidR="000D7CC7" w:rsidRPr="007A3EB2" w:rsidRDefault="000D7CC7" w:rsidP="00484CD0">
            <w:pPr>
              <w:pStyle w:val="Default"/>
              <w:spacing w:after="100" w:afterAutospacing="1"/>
              <w:jc w:val="both"/>
              <w:rPr>
                <w:rFonts w:ascii="Arial" w:eastAsia="Times New Roman" w:hAnsi="Arial" w:cs="Arial"/>
              </w:rPr>
            </w:pPr>
          </w:p>
          <w:p w:rsidR="007A3EB2" w:rsidRPr="007A3EB2" w:rsidRDefault="007A3EB2" w:rsidP="00484CD0">
            <w:pPr>
              <w:pStyle w:val="Default"/>
              <w:spacing w:after="100" w:afterAutospacing="1"/>
              <w:jc w:val="both"/>
              <w:rPr>
                <w:rFonts w:ascii="Arial" w:eastAsia="Times New Roman" w:hAnsi="Arial" w:cs="Arial"/>
              </w:rPr>
            </w:pPr>
          </w:p>
          <w:p w:rsidR="00484CD0" w:rsidRPr="007A3EB2" w:rsidRDefault="007A3EB2" w:rsidP="00484CD0">
            <w:pPr>
              <w:pStyle w:val="Heading2"/>
              <w:outlineLvl w:val="1"/>
              <w:rPr>
                <w:rFonts w:ascii="Arial" w:hAnsi="Arial" w:cs="Arial"/>
                <w:sz w:val="24"/>
                <w:szCs w:val="24"/>
              </w:rPr>
            </w:pPr>
            <w:r>
              <w:t xml:space="preserve">(e) </w:t>
            </w:r>
            <w:r w:rsidR="00484CD0" w:rsidRPr="007A3EB2">
              <w:rPr>
                <w:rFonts w:ascii="Arial" w:hAnsi="Arial" w:cs="Arial"/>
                <w:sz w:val="24"/>
                <w:szCs w:val="24"/>
              </w:rPr>
              <w:t>Education Authority/Kitabna Bilingual Book Project</w:t>
            </w:r>
          </w:p>
          <w:p w:rsidR="00484CD0" w:rsidRPr="007A3EB2" w:rsidRDefault="00484CD0" w:rsidP="00484CD0">
            <w:pPr>
              <w:pStyle w:val="Default"/>
              <w:spacing w:after="100" w:afterAutospacing="1"/>
              <w:jc w:val="both"/>
              <w:rPr>
                <w:rFonts w:ascii="Arial" w:eastAsia="Times New Roman" w:hAnsi="Arial" w:cs="Arial"/>
              </w:rPr>
            </w:pPr>
            <w:r w:rsidRPr="007A3EB2">
              <w:rPr>
                <w:rFonts w:ascii="Arial" w:hAnsi="Arial" w:cs="Arial"/>
                <w:noProof/>
                <w:lang w:eastAsia="en-GB"/>
              </w:rPr>
              <w:drawing>
                <wp:anchor distT="0" distB="0" distL="114300" distR="114300" simplePos="0" relativeHeight="251658240" behindDoc="1" locked="0" layoutInCell="1" allowOverlap="1" wp14:anchorId="23FD50CA" wp14:editId="48112D33">
                  <wp:simplePos x="0" y="0"/>
                  <wp:positionH relativeFrom="column">
                    <wp:posOffset>8255</wp:posOffset>
                  </wp:positionH>
                  <wp:positionV relativeFrom="paragraph">
                    <wp:posOffset>102870</wp:posOffset>
                  </wp:positionV>
                  <wp:extent cx="3274695" cy="2276475"/>
                  <wp:effectExtent l="0" t="0" r="1905" b="9525"/>
                  <wp:wrapThrough wrapText="bothSides">
                    <wp:wrapPolygon edited="0">
                      <wp:start x="0" y="0"/>
                      <wp:lineTo x="0" y="21510"/>
                      <wp:lineTo x="21487" y="21510"/>
                      <wp:lineTo x="21487"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74695" cy="2276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A3EB2">
              <w:rPr>
                <w:rFonts w:ascii="Arial" w:eastAsia="Times New Roman" w:hAnsi="Arial" w:cs="Arial"/>
              </w:rPr>
              <w:t xml:space="preserve">Using additional Home Office VPRS funding, the Education Authority commissioned </w:t>
            </w:r>
            <w:r w:rsidRPr="007A3EB2">
              <w:rPr>
                <w:rFonts w:ascii="Arial" w:eastAsia="Times New Roman" w:hAnsi="Arial" w:cs="Arial"/>
                <w:i/>
              </w:rPr>
              <w:t>Kitabna</w:t>
            </w:r>
            <w:r w:rsidRPr="007A3EB2">
              <w:rPr>
                <w:rFonts w:ascii="Arial" w:eastAsia="Times New Roman" w:hAnsi="Arial" w:cs="Arial"/>
              </w:rPr>
              <w:t xml:space="preserve">, a non-profit, non-political reading, writing and publishing initiative, to create three new bilingual children’s books for primary and post-primary schools. While the books will meet a targeted need in schools who have welcomed VPRS pupils, they will also help children from Arabic-speaking countries who have arrived in Northern Ireland with integration, as well developing understanding of issues affecting asylum seekers and refugees among pupils and parents from the host communities. The books have been created following consultation workshops with teachers, pupils and parents from schools across Northern Ireland. The two storybooks for primary schools, along with a graphic novel for post-primary settings, follow a similar story and have overlapping themes of acceptance, tolerance, trust-building and belonging.  The stories, in hard-copy and digital format, are being distributed to schools across Northern Ireland along with a supplementary resource pack for use in the classroom. </w:t>
            </w:r>
          </w:p>
          <w:p w:rsidR="00484CD0" w:rsidRPr="007A3EB2" w:rsidRDefault="00484CD0" w:rsidP="00484CD0">
            <w:pPr>
              <w:pStyle w:val="Default"/>
              <w:spacing w:after="100" w:afterAutospacing="1"/>
              <w:jc w:val="both"/>
              <w:rPr>
                <w:rFonts w:ascii="Arial" w:eastAsia="Times New Roman" w:hAnsi="Arial" w:cs="Arial"/>
              </w:rPr>
            </w:pPr>
            <w:r w:rsidRPr="007A3EB2">
              <w:rPr>
                <w:rFonts w:ascii="Arial" w:eastAsia="Times New Roman" w:hAnsi="Arial" w:cs="Arial"/>
              </w:rPr>
              <w:t>This resource pack was compiled with the help of teachers from a cross-section of schools in Northern Ireland and is intended to expand the resource from a stand-alone literacy tool to an ongoing project where schools can develop its use across curriculum areas with their English and Arabic-speaking pupils.</w:t>
            </w:r>
            <w:r w:rsidRPr="007A3EB2">
              <w:rPr>
                <w:rFonts w:ascii="Arial" w:hAnsi="Arial" w:cs="Arial"/>
              </w:rPr>
              <w:t xml:space="preserve">  During Good Relations week in September 2019 the Education Authority launched the storybook ’When the Lights Go Out” in The Mac Belfast. </w:t>
            </w:r>
            <w:r w:rsidRPr="007A3EB2">
              <w:rPr>
                <w:rFonts w:ascii="Arial" w:eastAsia="Times New Roman" w:hAnsi="Arial" w:cs="Arial"/>
              </w:rPr>
              <w:t>Helen Patuck, bilingual writer and storyteller from Kitabna books, gave a presentation to the EA CYPS committee on the 5</w:t>
            </w:r>
            <w:r w:rsidRPr="007A3EB2">
              <w:rPr>
                <w:rFonts w:ascii="Arial" w:eastAsia="Times New Roman" w:hAnsi="Arial" w:cs="Arial"/>
                <w:vertAlign w:val="superscript"/>
              </w:rPr>
              <w:t>th</w:t>
            </w:r>
            <w:r w:rsidRPr="007A3EB2">
              <w:rPr>
                <w:rFonts w:ascii="Arial" w:eastAsia="Times New Roman" w:hAnsi="Arial" w:cs="Arial"/>
              </w:rPr>
              <w:t xml:space="preserve"> December 2019 in Antrim Board Centre. </w:t>
            </w:r>
            <w:r w:rsidRPr="007A3EB2">
              <w:rPr>
                <w:rFonts w:ascii="Arial" w:hAnsi="Arial" w:cs="Arial"/>
              </w:rPr>
              <w:t xml:space="preserve">Her book ‘’When the Lights Go Out” is set </w:t>
            </w:r>
            <w:r w:rsidRPr="007A3EB2">
              <w:rPr>
                <w:rFonts w:ascii="Arial" w:hAnsi="Arial" w:cs="Arial"/>
                <w:lang w:val="en"/>
              </w:rPr>
              <w:t>in locations across Northern Ireland.</w:t>
            </w:r>
          </w:p>
          <w:p w:rsidR="00992DAB" w:rsidRPr="004F45B1" w:rsidRDefault="00992DAB" w:rsidP="00992DAB">
            <w:pPr>
              <w:spacing w:after="0" w:line="240" w:lineRule="auto"/>
              <w:rPr>
                <w:rFonts w:ascii="Arial" w:hAnsi="Arial" w:cs="Arial"/>
                <w:b/>
                <w:color w:val="000000" w:themeColor="text1"/>
                <w:sz w:val="24"/>
                <w:szCs w:val="24"/>
                <w:u w:val="single"/>
              </w:rPr>
            </w:pPr>
            <w:r w:rsidRPr="004F45B1">
              <w:rPr>
                <w:rFonts w:ascii="Arial" w:hAnsi="Arial" w:cs="Arial"/>
                <w:b/>
                <w:color w:val="000000" w:themeColor="text1"/>
                <w:sz w:val="24"/>
                <w:szCs w:val="24"/>
                <w:u w:val="single"/>
              </w:rPr>
              <w:t xml:space="preserve">Youth Service </w:t>
            </w:r>
          </w:p>
          <w:p w:rsidR="00992DAB" w:rsidRPr="000A342B" w:rsidRDefault="00992DAB" w:rsidP="00992DAB">
            <w:pPr>
              <w:spacing w:after="0" w:line="240" w:lineRule="auto"/>
              <w:rPr>
                <w:rFonts w:ascii="Arial" w:hAnsi="Arial" w:cs="Arial"/>
                <w:i/>
                <w:sz w:val="24"/>
                <w:szCs w:val="24"/>
              </w:rPr>
            </w:pPr>
            <w:r w:rsidRPr="000A342B">
              <w:rPr>
                <w:rFonts w:ascii="Arial" w:hAnsi="Arial" w:cs="Arial"/>
                <w:b/>
                <w:i/>
                <w:color w:val="000000" w:themeColor="text1"/>
                <w:sz w:val="24"/>
              </w:rPr>
              <w:t>Inclusion Team</w:t>
            </w:r>
            <w:r w:rsidRPr="000A342B">
              <w:rPr>
                <w:rFonts w:ascii="Arial" w:hAnsi="Arial" w:cs="Arial"/>
                <w:i/>
                <w:sz w:val="24"/>
                <w:szCs w:val="24"/>
              </w:rPr>
              <w:t xml:space="preserve"> </w:t>
            </w:r>
          </w:p>
          <w:p w:rsidR="00992DAB" w:rsidRPr="00B27446" w:rsidRDefault="00992DAB" w:rsidP="00992DAB">
            <w:pPr>
              <w:spacing w:after="0" w:line="240" w:lineRule="auto"/>
              <w:jc w:val="both"/>
              <w:rPr>
                <w:rFonts w:ascii="Arial" w:hAnsi="Arial" w:cs="Arial"/>
                <w:sz w:val="24"/>
                <w:szCs w:val="24"/>
              </w:rPr>
            </w:pPr>
            <w:r w:rsidRPr="00B27446">
              <w:rPr>
                <w:rFonts w:ascii="Arial" w:hAnsi="Arial" w:cs="Arial"/>
                <w:sz w:val="24"/>
                <w:szCs w:val="24"/>
              </w:rPr>
              <w:t>CRED (Community Relations, Equality and Diversity) underpins all Youth Work and ensures that there is a key focus on including all young people in all aspects of Youth Work delivery. The inclusion team supports youth teams by providing bespoke support, resources and direct delivery to ensure that all young people are able to access, learn from and enjoy programmes, events and facilities. The inclusion team work in partnership with a range of providers and facilitators to enhance the specialist support they can offer.</w:t>
            </w:r>
          </w:p>
          <w:p w:rsidR="00992DAB" w:rsidRDefault="00992DAB" w:rsidP="00992DAB">
            <w:pPr>
              <w:spacing w:after="0" w:line="240" w:lineRule="auto"/>
              <w:jc w:val="both"/>
              <w:rPr>
                <w:rFonts w:ascii="Arial" w:hAnsi="Arial" w:cs="Arial"/>
                <w:b/>
                <w:sz w:val="24"/>
                <w:szCs w:val="24"/>
              </w:rPr>
            </w:pPr>
          </w:p>
          <w:p w:rsidR="00771358" w:rsidRPr="00CE01B5" w:rsidRDefault="00771358" w:rsidP="00771358">
            <w:pPr>
              <w:spacing w:after="0" w:line="240" w:lineRule="auto"/>
              <w:outlineLvl w:val="0"/>
              <w:rPr>
                <w:rFonts w:ascii="Arial" w:eastAsia="Times New Roman" w:hAnsi="Arial" w:cs="Arial"/>
                <w:b/>
                <w:bCs/>
                <w:color w:val="FF0000"/>
                <w:kern w:val="36"/>
                <w:sz w:val="24"/>
                <w:szCs w:val="24"/>
                <w:lang w:val="en" w:eastAsia="en-GB"/>
              </w:rPr>
            </w:pPr>
            <w:r w:rsidRPr="00771358">
              <w:rPr>
                <w:rFonts w:ascii="Arial" w:eastAsia="Times New Roman" w:hAnsi="Arial" w:cs="Arial"/>
                <w:b/>
                <w:bCs/>
                <w:color w:val="000000" w:themeColor="text1"/>
                <w:kern w:val="36"/>
                <w:sz w:val="24"/>
                <w:szCs w:val="24"/>
                <w:u w:val="single"/>
                <w:lang w:val="en" w:eastAsia="en-GB"/>
              </w:rPr>
              <w:t>Digital Admissions Clinics for Parents</w:t>
            </w:r>
            <w:r w:rsidRPr="00463C0C">
              <w:rPr>
                <w:rFonts w:ascii="Arial" w:eastAsia="Times New Roman" w:hAnsi="Arial" w:cs="Arial"/>
                <w:b/>
                <w:bCs/>
                <w:color w:val="000000" w:themeColor="text1"/>
                <w:kern w:val="36"/>
                <w:sz w:val="24"/>
                <w:szCs w:val="24"/>
                <w:lang w:val="en" w:eastAsia="en-GB"/>
              </w:rPr>
              <w:t xml:space="preserve"> </w:t>
            </w:r>
          </w:p>
          <w:p w:rsidR="009A18E4" w:rsidRDefault="00771358" w:rsidP="009A18E4">
            <w:pPr>
              <w:spacing w:after="0" w:line="240" w:lineRule="auto"/>
              <w:outlineLvl w:val="3"/>
              <w:rPr>
                <w:rFonts w:ascii="Arial" w:hAnsi="Arial" w:cs="Arial"/>
                <w:sz w:val="24"/>
                <w:szCs w:val="24"/>
              </w:rPr>
            </w:pPr>
            <w:r w:rsidRPr="00771358">
              <w:rPr>
                <w:rFonts w:ascii="Arial" w:eastAsia="Times New Roman" w:hAnsi="Arial" w:cs="Arial"/>
                <w:bCs/>
                <w:color w:val="000000" w:themeColor="text1"/>
                <w:sz w:val="24"/>
                <w:szCs w:val="24"/>
                <w:lang w:val="en" w:eastAsia="en-GB"/>
              </w:rPr>
              <w:t>EA recognise</w:t>
            </w:r>
            <w:r w:rsidR="00A66A9A">
              <w:rPr>
                <w:rFonts w:ascii="Arial" w:eastAsia="Times New Roman" w:hAnsi="Arial" w:cs="Arial"/>
                <w:bCs/>
                <w:color w:val="000000" w:themeColor="text1"/>
                <w:sz w:val="24"/>
                <w:szCs w:val="24"/>
                <w:lang w:val="en" w:eastAsia="en-GB"/>
              </w:rPr>
              <w:t xml:space="preserve">d </w:t>
            </w:r>
            <w:r w:rsidRPr="00771358">
              <w:rPr>
                <w:rFonts w:ascii="Arial" w:eastAsia="Times New Roman" w:hAnsi="Arial" w:cs="Arial"/>
                <w:bCs/>
                <w:color w:val="000000" w:themeColor="text1"/>
                <w:sz w:val="24"/>
                <w:szCs w:val="24"/>
                <w:lang w:val="en" w:eastAsia="en-GB"/>
              </w:rPr>
              <w:t xml:space="preserve">the need to provide </w:t>
            </w:r>
            <w:r w:rsidR="00A66A9A">
              <w:rPr>
                <w:rFonts w:ascii="Arial" w:eastAsia="Times New Roman" w:hAnsi="Arial" w:cs="Arial"/>
                <w:bCs/>
                <w:color w:val="000000" w:themeColor="text1"/>
                <w:sz w:val="24"/>
                <w:szCs w:val="24"/>
                <w:lang w:val="en" w:eastAsia="en-GB"/>
              </w:rPr>
              <w:t>a</w:t>
            </w:r>
            <w:r w:rsidRPr="00771358">
              <w:rPr>
                <w:rFonts w:ascii="Arial" w:eastAsia="Times New Roman" w:hAnsi="Arial" w:cs="Arial"/>
                <w:bCs/>
                <w:color w:val="000000" w:themeColor="text1"/>
                <w:sz w:val="24"/>
                <w:szCs w:val="24"/>
                <w:lang w:val="en" w:eastAsia="en-GB"/>
              </w:rPr>
              <w:t xml:space="preserve">ssisted </w:t>
            </w:r>
            <w:r w:rsidR="00A66A9A">
              <w:rPr>
                <w:rFonts w:ascii="Arial" w:eastAsia="Times New Roman" w:hAnsi="Arial" w:cs="Arial"/>
                <w:bCs/>
                <w:color w:val="000000" w:themeColor="text1"/>
                <w:sz w:val="24"/>
                <w:szCs w:val="24"/>
                <w:lang w:val="en" w:eastAsia="en-GB"/>
              </w:rPr>
              <w:t>d</w:t>
            </w:r>
            <w:r w:rsidRPr="00771358">
              <w:rPr>
                <w:rFonts w:ascii="Arial" w:eastAsia="Times New Roman" w:hAnsi="Arial" w:cs="Arial"/>
                <w:bCs/>
                <w:color w:val="000000" w:themeColor="text1"/>
                <w:sz w:val="24"/>
                <w:szCs w:val="24"/>
                <w:lang w:val="en" w:eastAsia="en-GB"/>
              </w:rPr>
              <w:t xml:space="preserve">igital </w:t>
            </w:r>
            <w:r w:rsidR="00A66A9A">
              <w:rPr>
                <w:rFonts w:ascii="Arial" w:eastAsia="Times New Roman" w:hAnsi="Arial" w:cs="Arial"/>
                <w:bCs/>
                <w:color w:val="000000" w:themeColor="text1"/>
                <w:sz w:val="24"/>
                <w:szCs w:val="24"/>
                <w:lang w:val="en" w:eastAsia="en-GB"/>
              </w:rPr>
              <w:t>s</w:t>
            </w:r>
            <w:r w:rsidRPr="00771358">
              <w:rPr>
                <w:rFonts w:ascii="Arial" w:eastAsia="Times New Roman" w:hAnsi="Arial" w:cs="Arial"/>
                <w:bCs/>
                <w:color w:val="000000" w:themeColor="text1"/>
                <w:sz w:val="24"/>
                <w:szCs w:val="24"/>
                <w:lang w:val="en" w:eastAsia="en-GB"/>
              </w:rPr>
              <w:t>upport for some parents/guardians who want</w:t>
            </w:r>
            <w:r w:rsidR="00A66A9A">
              <w:rPr>
                <w:rFonts w:ascii="Arial" w:eastAsia="Times New Roman" w:hAnsi="Arial" w:cs="Arial"/>
                <w:bCs/>
                <w:color w:val="000000" w:themeColor="text1"/>
                <w:sz w:val="24"/>
                <w:szCs w:val="24"/>
                <w:lang w:val="en" w:eastAsia="en-GB"/>
              </w:rPr>
              <w:t>ed</w:t>
            </w:r>
            <w:r w:rsidRPr="00771358">
              <w:rPr>
                <w:rFonts w:ascii="Arial" w:eastAsia="Times New Roman" w:hAnsi="Arial" w:cs="Arial"/>
                <w:bCs/>
                <w:color w:val="000000" w:themeColor="text1"/>
                <w:sz w:val="24"/>
                <w:szCs w:val="24"/>
                <w:lang w:val="en" w:eastAsia="en-GB"/>
              </w:rPr>
              <w:t xml:space="preserve"> to apply online for a pre-school or primary place</w:t>
            </w:r>
            <w:r w:rsidR="00A66A9A">
              <w:rPr>
                <w:rFonts w:ascii="Arial" w:eastAsia="Times New Roman" w:hAnsi="Arial" w:cs="Arial"/>
                <w:bCs/>
                <w:color w:val="000000" w:themeColor="text1"/>
                <w:sz w:val="24"/>
                <w:szCs w:val="24"/>
                <w:lang w:val="en" w:eastAsia="en-GB"/>
              </w:rPr>
              <w:t xml:space="preserve"> with the introduction of the online Admissions </w:t>
            </w:r>
            <w:r w:rsidR="005D065E">
              <w:rPr>
                <w:rFonts w:ascii="Arial" w:eastAsia="Times New Roman" w:hAnsi="Arial" w:cs="Arial"/>
                <w:bCs/>
                <w:color w:val="000000" w:themeColor="text1"/>
                <w:sz w:val="24"/>
                <w:szCs w:val="24"/>
                <w:lang w:val="en" w:eastAsia="en-GB"/>
              </w:rPr>
              <w:t>system</w:t>
            </w:r>
            <w:r w:rsidR="00A66A9A">
              <w:rPr>
                <w:rFonts w:ascii="Arial" w:eastAsia="Times New Roman" w:hAnsi="Arial" w:cs="Arial"/>
                <w:bCs/>
                <w:color w:val="000000" w:themeColor="text1"/>
                <w:sz w:val="24"/>
                <w:szCs w:val="24"/>
                <w:lang w:val="en" w:eastAsia="en-GB"/>
              </w:rPr>
              <w:t xml:space="preserve"> in January 2019</w:t>
            </w:r>
            <w:r w:rsidRPr="00771358">
              <w:rPr>
                <w:rFonts w:ascii="Arial" w:eastAsia="Times New Roman" w:hAnsi="Arial" w:cs="Arial"/>
                <w:bCs/>
                <w:color w:val="000000" w:themeColor="text1"/>
                <w:sz w:val="24"/>
                <w:szCs w:val="24"/>
                <w:lang w:val="en" w:eastAsia="en-GB"/>
              </w:rPr>
              <w:t>.</w:t>
            </w:r>
            <w:r w:rsidR="00A66A9A">
              <w:rPr>
                <w:rFonts w:ascii="Arial" w:eastAsia="Times New Roman" w:hAnsi="Arial" w:cs="Arial"/>
                <w:bCs/>
                <w:color w:val="000000" w:themeColor="text1"/>
                <w:sz w:val="24"/>
                <w:szCs w:val="24"/>
                <w:lang w:val="en" w:eastAsia="en-GB"/>
              </w:rPr>
              <w:t xml:space="preserve">  </w:t>
            </w:r>
            <w:r w:rsidR="00A66A9A">
              <w:rPr>
                <w:rFonts w:ascii="Arial" w:eastAsia="Times New Roman" w:hAnsi="Arial" w:cs="Arial"/>
                <w:color w:val="000000" w:themeColor="text1"/>
                <w:sz w:val="24"/>
                <w:szCs w:val="24"/>
                <w:lang w:val="en" w:eastAsia="en-GB"/>
              </w:rPr>
              <w:t>To help parents/guardians, EA h</w:t>
            </w:r>
            <w:r w:rsidRPr="00463C0C">
              <w:rPr>
                <w:rFonts w:ascii="Arial" w:eastAsia="Times New Roman" w:hAnsi="Arial" w:cs="Arial"/>
                <w:color w:val="000000" w:themeColor="text1"/>
                <w:sz w:val="24"/>
                <w:szCs w:val="24"/>
                <w:lang w:val="en" w:eastAsia="en-GB"/>
              </w:rPr>
              <w:t>ost</w:t>
            </w:r>
            <w:r w:rsidR="00A66A9A">
              <w:rPr>
                <w:rFonts w:ascii="Arial" w:eastAsia="Times New Roman" w:hAnsi="Arial" w:cs="Arial"/>
                <w:color w:val="000000" w:themeColor="text1"/>
                <w:sz w:val="24"/>
                <w:szCs w:val="24"/>
                <w:lang w:val="en" w:eastAsia="en-GB"/>
              </w:rPr>
              <w:t xml:space="preserve">ed </w:t>
            </w:r>
            <w:r w:rsidRPr="00463C0C">
              <w:rPr>
                <w:rFonts w:ascii="Arial" w:eastAsia="Times New Roman" w:hAnsi="Arial" w:cs="Arial"/>
                <w:color w:val="000000" w:themeColor="text1"/>
                <w:sz w:val="24"/>
                <w:szCs w:val="24"/>
                <w:lang w:val="en" w:eastAsia="en-GB"/>
              </w:rPr>
              <w:t xml:space="preserve">a number of </w:t>
            </w:r>
            <w:r w:rsidR="00A66A9A">
              <w:rPr>
                <w:rFonts w:ascii="Arial" w:eastAsia="Times New Roman" w:hAnsi="Arial" w:cs="Arial"/>
                <w:color w:val="000000" w:themeColor="text1"/>
                <w:sz w:val="24"/>
                <w:szCs w:val="24"/>
                <w:lang w:val="en" w:eastAsia="en-GB"/>
              </w:rPr>
              <w:t xml:space="preserve">very successful </w:t>
            </w:r>
            <w:r w:rsidRPr="00463C0C">
              <w:rPr>
                <w:rFonts w:ascii="Arial" w:eastAsia="Times New Roman" w:hAnsi="Arial" w:cs="Arial"/>
                <w:color w:val="000000" w:themeColor="text1"/>
                <w:sz w:val="24"/>
                <w:szCs w:val="24"/>
                <w:lang w:val="en" w:eastAsia="en-GB"/>
              </w:rPr>
              <w:t xml:space="preserve">Digital Admission Clinics.  These clinics </w:t>
            </w:r>
            <w:r w:rsidR="00A66A9A">
              <w:rPr>
                <w:rFonts w:ascii="Arial" w:eastAsia="Times New Roman" w:hAnsi="Arial" w:cs="Arial"/>
                <w:color w:val="000000" w:themeColor="text1"/>
                <w:sz w:val="24"/>
                <w:szCs w:val="24"/>
                <w:lang w:val="en" w:eastAsia="en-GB"/>
              </w:rPr>
              <w:t xml:space="preserve">were </w:t>
            </w:r>
            <w:r w:rsidRPr="00463C0C">
              <w:rPr>
                <w:rFonts w:ascii="Arial" w:eastAsia="Times New Roman" w:hAnsi="Arial" w:cs="Arial"/>
                <w:color w:val="000000" w:themeColor="text1"/>
                <w:sz w:val="24"/>
                <w:szCs w:val="24"/>
                <w:lang w:val="en" w:eastAsia="en-GB"/>
              </w:rPr>
              <w:t xml:space="preserve">targeted at areas where there </w:t>
            </w:r>
            <w:r w:rsidR="005D065E" w:rsidRPr="00463C0C">
              <w:rPr>
                <w:rFonts w:ascii="Arial" w:eastAsia="Times New Roman" w:hAnsi="Arial" w:cs="Arial"/>
                <w:color w:val="000000" w:themeColor="text1"/>
                <w:sz w:val="24"/>
                <w:szCs w:val="24"/>
                <w:lang w:val="en" w:eastAsia="en-GB"/>
              </w:rPr>
              <w:t>are</w:t>
            </w:r>
            <w:r w:rsidRPr="00463C0C">
              <w:rPr>
                <w:rFonts w:ascii="Arial" w:eastAsia="Times New Roman" w:hAnsi="Arial" w:cs="Arial"/>
                <w:color w:val="000000" w:themeColor="text1"/>
                <w:sz w:val="24"/>
                <w:szCs w:val="24"/>
                <w:lang w:val="en" w:eastAsia="en-GB"/>
              </w:rPr>
              <w:t xml:space="preserve"> a high number of newcomer families, high levels of social disadvantage and localities with poor access to broadband.</w:t>
            </w:r>
            <w:r w:rsidR="00A66A9A">
              <w:rPr>
                <w:rFonts w:ascii="Arial" w:eastAsia="Times New Roman" w:hAnsi="Arial" w:cs="Arial"/>
                <w:color w:val="000000" w:themeColor="text1"/>
                <w:sz w:val="24"/>
                <w:szCs w:val="24"/>
                <w:lang w:val="en" w:eastAsia="en-GB"/>
              </w:rPr>
              <w:t xml:space="preserve">  </w:t>
            </w:r>
            <w:r w:rsidRPr="00463C0C">
              <w:rPr>
                <w:rFonts w:ascii="Arial" w:eastAsia="Times New Roman" w:hAnsi="Arial" w:cs="Arial"/>
                <w:color w:val="000000" w:themeColor="text1"/>
                <w:sz w:val="24"/>
                <w:szCs w:val="24"/>
                <w:lang w:val="en" w:eastAsia="en-GB"/>
              </w:rPr>
              <w:t>The clinics operate</w:t>
            </w:r>
            <w:r w:rsidR="00A66A9A">
              <w:rPr>
                <w:rFonts w:ascii="Arial" w:eastAsia="Times New Roman" w:hAnsi="Arial" w:cs="Arial"/>
                <w:color w:val="000000" w:themeColor="text1"/>
                <w:sz w:val="24"/>
                <w:szCs w:val="24"/>
                <w:lang w:val="en" w:eastAsia="en-GB"/>
              </w:rPr>
              <w:t>d</w:t>
            </w:r>
            <w:r w:rsidRPr="00463C0C">
              <w:rPr>
                <w:rFonts w:ascii="Arial" w:eastAsia="Times New Roman" w:hAnsi="Arial" w:cs="Arial"/>
                <w:color w:val="000000" w:themeColor="text1"/>
                <w:sz w:val="24"/>
                <w:szCs w:val="24"/>
                <w:lang w:val="en" w:eastAsia="en-GB"/>
              </w:rPr>
              <w:t xml:space="preserve"> on a drop in basis and parents w</w:t>
            </w:r>
            <w:r w:rsidR="00A66A9A">
              <w:rPr>
                <w:rFonts w:ascii="Arial" w:eastAsia="Times New Roman" w:hAnsi="Arial" w:cs="Arial"/>
                <w:color w:val="000000" w:themeColor="text1"/>
                <w:sz w:val="24"/>
                <w:szCs w:val="24"/>
                <w:lang w:val="en" w:eastAsia="en-GB"/>
              </w:rPr>
              <w:t>ere a</w:t>
            </w:r>
            <w:r w:rsidRPr="00463C0C">
              <w:rPr>
                <w:rFonts w:ascii="Arial" w:eastAsia="Times New Roman" w:hAnsi="Arial" w:cs="Arial"/>
                <w:color w:val="000000" w:themeColor="text1"/>
                <w:sz w:val="24"/>
                <w:szCs w:val="24"/>
                <w:lang w:val="en" w:eastAsia="en-GB"/>
              </w:rPr>
              <w:t xml:space="preserve">ssisted in making their online application for a pre-school or </w:t>
            </w:r>
            <w:r w:rsidRPr="00463C0C">
              <w:rPr>
                <w:rFonts w:ascii="Arial" w:eastAsia="Times New Roman" w:hAnsi="Arial" w:cs="Arial"/>
                <w:sz w:val="24"/>
                <w:szCs w:val="24"/>
                <w:lang w:val="en" w:eastAsia="en-GB"/>
              </w:rPr>
              <w:t xml:space="preserve">primary place. Depending on their wishes/skills this could range from creation of an email address to submission of an application.  In addition varying levels of translation services </w:t>
            </w:r>
            <w:r w:rsidR="00A66A9A">
              <w:rPr>
                <w:rFonts w:ascii="Arial" w:eastAsia="Times New Roman" w:hAnsi="Arial" w:cs="Arial"/>
                <w:sz w:val="24"/>
                <w:szCs w:val="24"/>
                <w:lang w:val="en" w:eastAsia="en-GB"/>
              </w:rPr>
              <w:t>were available at the clinics</w:t>
            </w:r>
            <w:r w:rsidRPr="00463C0C">
              <w:rPr>
                <w:rFonts w:ascii="Arial" w:eastAsia="Times New Roman" w:hAnsi="Arial" w:cs="Arial"/>
                <w:sz w:val="24"/>
                <w:szCs w:val="24"/>
                <w:lang w:val="en" w:eastAsia="en-GB"/>
              </w:rPr>
              <w:t>.</w:t>
            </w:r>
            <w:r w:rsidR="00770DCF" w:rsidRPr="009F0A09">
              <w:rPr>
                <w:rFonts w:ascii="Arial" w:hAnsi="Arial" w:cs="Arial"/>
                <w:sz w:val="24"/>
                <w:szCs w:val="24"/>
              </w:rPr>
              <w:t xml:space="preserve">      </w:t>
            </w:r>
          </w:p>
          <w:p w:rsidR="008F43F6" w:rsidRDefault="008F43F6" w:rsidP="008F43F6">
            <w:pPr>
              <w:autoSpaceDE w:val="0"/>
              <w:autoSpaceDN w:val="0"/>
              <w:adjustRightInd w:val="0"/>
              <w:spacing w:after="0" w:line="240" w:lineRule="auto"/>
              <w:rPr>
                <w:rFonts w:ascii="Arial" w:hAnsi="Arial" w:cs="Arial"/>
                <w:b/>
                <w:color w:val="000000"/>
                <w:sz w:val="24"/>
                <w:szCs w:val="24"/>
              </w:rPr>
            </w:pPr>
          </w:p>
          <w:p w:rsidR="008F43F6" w:rsidRPr="00903567" w:rsidRDefault="008F43F6" w:rsidP="008F43F6">
            <w:pPr>
              <w:autoSpaceDE w:val="0"/>
              <w:autoSpaceDN w:val="0"/>
              <w:adjustRightInd w:val="0"/>
              <w:spacing w:after="0" w:line="240" w:lineRule="auto"/>
              <w:rPr>
                <w:rFonts w:ascii="Arial" w:hAnsi="Arial" w:cs="Arial"/>
                <w:b/>
                <w:color w:val="000000"/>
                <w:sz w:val="24"/>
                <w:szCs w:val="24"/>
                <w:u w:val="single"/>
              </w:rPr>
            </w:pPr>
            <w:r w:rsidRPr="00903567">
              <w:rPr>
                <w:rFonts w:ascii="Arial" w:hAnsi="Arial" w:cs="Arial"/>
                <w:b/>
                <w:color w:val="000000"/>
                <w:sz w:val="24"/>
                <w:szCs w:val="24"/>
                <w:u w:val="single"/>
              </w:rPr>
              <w:t xml:space="preserve">EA Website Data </w:t>
            </w:r>
          </w:p>
          <w:p w:rsidR="008F43F6" w:rsidRPr="008F43F6" w:rsidRDefault="008F43F6" w:rsidP="008F43F6">
            <w:pPr>
              <w:spacing w:after="160" w:line="259" w:lineRule="auto"/>
              <w:rPr>
                <w:rFonts w:ascii="Arial" w:hAnsi="Arial" w:cs="Arial"/>
                <w:sz w:val="24"/>
                <w:szCs w:val="24"/>
              </w:rPr>
            </w:pPr>
            <w:r w:rsidRPr="008F43F6">
              <w:rPr>
                <w:rFonts w:ascii="Arial" w:hAnsi="Arial" w:cs="Arial"/>
                <w:sz w:val="24"/>
                <w:szCs w:val="24"/>
              </w:rPr>
              <w:t>Browsealoud statistics for January 2020 show the various languages for which the translation service on the EA website was utilised. 83.4% of activity was from within Northern Ireland. Website usage peaks in January, with 2020 figures reflecting activity relating to EA’s Digital Admissions process.</w:t>
            </w:r>
          </w:p>
          <w:p w:rsidR="008F43F6" w:rsidRPr="008F43F6" w:rsidRDefault="008F43F6" w:rsidP="008F43F6">
            <w:pPr>
              <w:spacing w:after="160" w:line="259" w:lineRule="auto"/>
            </w:pPr>
            <w:r w:rsidRPr="008F43F6">
              <w:rPr>
                <w:lang w:val="en-GB"/>
              </w:rPr>
              <w:object w:dxaOrig="5565" w:dyaOrig="3270" w14:anchorId="55FFD2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25pt;height:201.75pt" o:ole="">
                  <v:imagedata r:id="rId17" o:title=""/>
                </v:shape>
                <o:OLEObject Type="Embed" ProgID="PBrush" ShapeID="_x0000_i1025" DrawAspect="Content" ObjectID="_1665391172" r:id="rId18"/>
              </w:object>
            </w:r>
          </w:p>
          <w:p w:rsidR="00770DCF" w:rsidRPr="009F0A09" w:rsidRDefault="008F43F6" w:rsidP="004F45B1">
            <w:pPr>
              <w:spacing w:after="160" w:line="259" w:lineRule="auto"/>
              <w:rPr>
                <w:rFonts w:ascii="Arial" w:hAnsi="Arial" w:cs="Arial"/>
                <w:sz w:val="24"/>
                <w:szCs w:val="24"/>
              </w:rPr>
            </w:pPr>
            <w:r w:rsidRPr="008F43F6">
              <w:rPr>
                <w:sz w:val="20"/>
                <w:szCs w:val="20"/>
              </w:rPr>
              <w:t xml:space="preserve">Key: </w:t>
            </w:r>
            <w:r w:rsidRPr="008F43F6">
              <w:rPr>
                <w:sz w:val="20"/>
                <w:szCs w:val="20"/>
              </w:rPr>
              <w:tab/>
              <w:t>GA - Irish</w:t>
            </w:r>
            <w:r w:rsidRPr="008F43F6">
              <w:rPr>
                <w:sz w:val="20"/>
                <w:szCs w:val="20"/>
              </w:rPr>
              <w:tab/>
            </w:r>
            <w:r w:rsidRPr="008F43F6">
              <w:rPr>
                <w:sz w:val="20"/>
                <w:szCs w:val="20"/>
              </w:rPr>
              <w:tab/>
            </w:r>
            <w:r w:rsidRPr="008F43F6">
              <w:rPr>
                <w:sz w:val="20"/>
                <w:szCs w:val="20"/>
              </w:rPr>
              <w:tab/>
              <w:t>PL - Polish</w:t>
            </w:r>
            <w:r w:rsidRPr="008F43F6">
              <w:rPr>
                <w:sz w:val="20"/>
                <w:szCs w:val="20"/>
              </w:rPr>
              <w:tab/>
            </w:r>
            <w:r w:rsidRPr="008F43F6">
              <w:rPr>
                <w:sz w:val="20"/>
                <w:szCs w:val="20"/>
              </w:rPr>
              <w:tab/>
              <w:t>FR - French</w:t>
            </w:r>
            <w:r w:rsidRPr="008F43F6">
              <w:rPr>
                <w:sz w:val="20"/>
                <w:szCs w:val="20"/>
              </w:rPr>
              <w:tab/>
              <w:t>GD - Scots Gaelic</w:t>
            </w:r>
            <w:r w:rsidRPr="008F43F6">
              <w:rPr>
                <w:sz w:val="20"/>
                <w:szCs w:val="20"/>
              </w:rPr>
              <w:tab/>
            </w:r>
            <w:r w:rsidRPr="008F43F6">
              <w:rPr>
                <w:sz w:val="20"/>
                <w:szCs w:val="20"/>
              </w:rPr>
              <w:tab/>
              <w:t>CA - Catalan</w:t>
            </w:r>
            <w:r w:rsidRPr="008F43F6">
              <w:rPr>
                <w:sz w:val="20"/>
                <w:szCs w:val="20"/>
              </w:rPr>
              <w:tab/>
            </w:r>
            <w:r w:rsidRPr="008F43F6">
              <w:rPr>
                <w:sz w:val="20"/>
                <w:szCs w:val="20"/>
              </w:rPr>
              <w:tab/>
              <w:t>DE - German</w:t>
            </w:r>
            <w:r w:rsidR="00770DCF" w:rsidRPr="009F0A09">
              <w:rPr>
                <w:rFonts w:ascii="Arial" w:hAnsi="Arial" w:cs="Arial"/>
                <w:sz w:val="24"/>
                <w:szCs w:val="24"/>
              </w:rPr>
              <w:t xml:space="preserve">                                      </w:t>
            </w:r>
          </w:p>
        </w:tc>
      </w:tr>
      <w:tr w:rsidR="00770DCF" w:rsidRPr="009F0A09" w:rsidTr="00992DAB">
        <w:tc>
          <w:tcPr>
            <w:tcW w:w="0" w:type="auto"/>
            <w:shd w:val="clear" w:color="auto" w:fill="D5DCE4" w:themeFill="text2" w:themeFillTint="33"/>
          </w:tcPr>
          <w:p w:rsidR="00770DCF" w:rsidRPr="009F0A09" w:rsidRDefault="00770DCF" w:rsidP="00992DAB">
            <w:pPr>
              <w:rPr>
                <w:rFonts w:ascii="Arial" w:hAnsi="Arial" w:cs="Arial"/>
                <w:i/>
                <w:sz w:val="24"/>
                <w:szCs w:val="24"/>
              </w:rPr>
            </w:pPr>
            <w:r w:rsidRPr="009F0A09">
              <w:rPr>
                <w:rFonts w:ascii="Arial" w:hAnsi="Arial" w:cs="Arial"/>
                <w:i/>
                <w:sz w:val="24"/>
                <w:szCs w:val="24"/>
              </w:rPr>
              <w:t>Persons of different age</w:t>
            </w:r>
          </w:p>
          <w:p w:rsidR="00770DCF" w:rsidRPr="009F0A09" w:rsidRDefault="00770DCF" w:rsidP="00992DAB">
            <w:pPr>
              <w:rPr>
                <w:rFonts w:ascii="Arial" w:hAnsi="Arial" w:cs="Arial"/>
                <w:i/>
                <w:sz w:val="24"/>
                <w:szCs w:val="24"/>
              </w:rPr>
            </w:pPr>
          </w:p>
        </w:tc>
        <w:tc>
          <w:tcPr>
            <w:tcW w:w="0" w:type="auto"/>
          </w:tcPr>
          <w:p w:rsidR="00244088" w:rsidRPr="00244088" w:rsidRDefault="00244088" w:rsidP="00903567">
            <w:pPr>
              <w:rPr>
                <w:rFonts w:ascii="Arial" w:eastAsia="Times New Roman" w:hAnsi="Arial" w:cs="Arial"/>
                <w:b/>
                <w:color w:val="000000" w:themeColor="text1"/>
                <w:sz w:val="24"/>
                <w:szCs w:val="24"/>
                <w:u w:val="single"/>
                <w:lang w:val="en" w:eastAsia="en-GB"/>
              </w:rPr>
            </w:pPr>
            <w:r w:rsidRPr="00244088">
              <w:rPr>
                <w:rFonts w:ascii="Arial" w:eastAsia="Times New Roman" w:hAnsi="Arial" w:cs="Arial"/>
                <w:b/>
                <w:color w:val="000000" w:themeColor="text1"/>
                <w:sz w:val="24"/>
                <w:szCs w:val="24"/>
                <w:u w:val="single"/>
                <w:lang w:val="en" w:eastAsia="en-GB"/>
              </w:rPr>
              <w:t xml:space="preserve">EA Youth Service Trainee Youth Support Worker Scheme </w:t>
            </w:r>
          </w:p>
          <w:p w:rsidR="00AE3584" w:rsidRPr="00AE3584" w:rsidRDefault="00244088" w:rsidP="00AE3584">
            <w:pPr>
              <w:rPr>
                <w:rFonts w:ascii="Arial" w:hAnsi="Arial" w:cs="Arial"/>
                <w:sz w:val="24"/>
                <w:szCs w:val="24"/>
              </w:rPr>
            </w:pPr>
            <w:r w:rsidRPr="00AE3584">
              <w:rPr>
                <w:rFonts w:ascii="Arial" w:eastAsia="Times New Roman" w:hAnsi="Arial" w:cs="Arial"/>
                <w:color w:val="000000" w:themeColor="text1"/>
                <w:sz w:val="24"/>
                <w:szCs w:val="24"/>
                <w:lang w:val="en" w:eastAsia="en-GB"/>
              </w:rPr>
              <w:t xml:space="preserve">During April 2019, </w:t>
            </w:r>
            <w:r w:rsidR="009E1811" w:rsidRPr="00AE3584">
              <w:rPr>
                <w:rFonts w:ascii="Arial" w:eastAsia="Times New Roman" w:hAnsi="Arial" w:cs="Arial"/>
                <w:color w:val="000000" w:themeColor="text1"/>
                <w:sz w:val="24"/>
                <w:szCs w:val="24"/>
                <w:lang w:val="en" w:eastAsia="en-GB"/>
              </w:rPr>
              <w:t xml:space="preserve">EA Youth Service launched their </w:t>
            </w:r>
            <w:r w:rsidR="00AE3584" w:rsidRPr="00AE3584">
              <w:rPr>
                <w:rFonts w:ascii="Arial" w:eastAsia="Times New Roman" w:hAnsi="Arial" w:cs="Arial"/>
                <w:color w:val="000000" w:themeColor="text1"/>
                <w:sz w:val="24"/>
                <w:szCs w:val="24"/>
                <w:lang w:val="en" w:eastAsia="en-GB"/>
              </w:rPr>
              <w:t>t</w:t>
            </w:r>
            <w:r w:rsidR="009E1811" w:rsidRPr="00AE3584">
              <w:rPr>
                <w:rFonts w:ascii="Arial" w:eastAsia="Times New Roman" w:hAnsi="Arial" w:cs="Arial"/>
                <w:color w:val="000000" w:themeColor="text1"/>
                <w:sz w:val="24"/>
                <w:szCs w:val="24"/>
                <w:lang w:val="en" w:eastAsia="en-GB"/>
              </w:rPr>
              <w:t xml:space="preserve">rainee </w:t>
            </w:r>
            <w:r w:rsidR="00AE3584" w:rsidRPr="00AE3584">
              <w:rPr>
                <w:rFonts w:ascii="Arial" w:eastAsia="Times New Roman" w:hAnsi="Arial" w:cs="Arial"/>
                <w:color w:val="000000" w:themeColor="text1"/>
                <w:sz w:val="24"/>
                <w:szCs w:val="24"/>
                <w:lang w:val="en" w:eastAsia="en-GB"/>
              </w:rPr>
              <w:t>y</w:t>
            </w:r>
            <w:r w:rsidR="009E1811" w:rsidRPr="00AE3584">
              <w:rPr>
                <w:rFonts w:ascii="Arial" w:eastAsia="Times New Roman" w:hAnsi="Arial" w:cs="Arial"/>
                <w:color w:val="000000" w:themeColor="text1"/>
                <w:sz w:val="24"/>
                <w:szCs w:val="24"/>
                <w:lang w:val="en" w:eastAsia="en-GB"/>
              </w:rPr>
              <w:t xml:space="preserve">outh </w:t>
            </w:r>
            <w:r w:rsidR="00AE3584" w:rsidRPr="00AE3584">
              <w:rPr>
                <w:rFonts w:ascii="Arial" w:eastAsia="Times New Roman" w:hAnsi="Arial" w:cs="Arial"/>
                <w:color w:val="000000" w:themeColor="text1"/>
                <w:sz w:val="24"/>
                <w:szCs w:val="24"/>
                <w:lang w:val="en" w:eastAsia="en-GB"/>
              </w:rPr>
              <w:t>s</w:t>
            </w:r>
            <w:r w:rsidR="009E1811" w:rsidRPr="00AE3584">
              <w:rPr>
                <w:rFonts w:ascii="Arial" w:eastAsia="Times New Roman" w:hAnsi="Arial" w:cs="Arial"/>
                <w:color w:val="000000" w:themeColor="text1"/>
                <w:sz w:val="24"/>
                <w:szCs w:val="24"/>
                <w:lang w:val="en" w:eastAsia="en-GB"/>
              </w:rPr>
              <w:t xml:space="preserve">upport </w:t>
            </w:r>
            <w:r w:rsidR="00AE3584" w:rsidRPr="00AE3584">
              <w:rPr>
                <w:rFonts w:ascii="Arial" w:eastAsia="Times New Roman" w:hAnsi="Arial" w:cs="Arial"/>
                <w:color w:val="000000" w:themeColor="text1"/>
                <w:sz w:val="24"/>
                <w:szCs w:val="24"/>
                <w:lang w:val="en" w:eastAsia="en-GB"/>
              </w:rPr>
              <w:t>w</w:t>
            </w:r>
            <w:r w:rsidR="009E1811" w:rsidRPr="00AE3584">
              <w:rPr>
                <w:rFonts w:ascii="Arial" w:eastAsia="Times New Roman" w:hAnsi="Arial" w:cs="Arial"/>
                <w:color w:val="000000" w:themeColor="text1"/>
                <w:sz w:val="24"/>
                <w:szCs w:val="24"/>
                <w:lang w:val="en" w:eastAsia="en-GB"/>
              </w:rPr>
              <w:t xml:space="preserve">orker </w:t>
            </w:r>
            <w:r w:rsidR="00AE3584" w:rsidRPr="00AE3584">
              <w:rPr>
                <w:rFonts w:ascii="Arial" w:eastAsia="Times New Roman" w:hAnsi="Arial" w:cs="Arial"/>
                <w:color w:val="000000" w:themeColor="text1"/>
                <w:sz w:val="24"/>
                <w:szCs w:val="24"/>
                <w:lang w:val="en" w:eastAsia="en-GB"/>
              </w:rPr>
              <w:t>s</w:t>
            </w:r>
            <w:r w:rsidR="009E1811" w:rsidRPr="00AE3584">
              <w:rPr>
                <w:rFonts w:ascii="Arial" w:eastAsia="Times New Roman" w:hAnsi="Arial" w:cs="Arial"/>
                <w:color w:val="000000" w:themeColor="text1"/>
                <w:sz w:val="24"/>
                <w:szCs w:val="24"/>
                <w:lang w:val="en" w:eastAsia="en-GB"/>
              </w:rPr>
              <w:t xml:space="preserve">cheme </w:t>
            </w:r>
            <w:r w:rsidR="00AE3584" w:rsidRPr="00AE3584">
              <w:rPr>
                <w:rFonts w:ascii="Arial" w:eastAsia="Times New Roman" w:hAnsi="Arial" w:cs="Arial"/>
                <w:color w:val="000000" w:themeColor="text1"/>
                <w:sz w:val="24"/>
                <w:szCs w:val="24"/>
                <w:lang w:val="en" w:eastAsia="en-GB"/>
              </w:rPr>
              <w:t>– ‘</w:t>
            </w:r>
            <w:r w:rsidR="00AE3584" w:rsidRPr="00AE3584">
              <w:rPr>
                <w:rFonts w:ascii="Arial" w:hAnsi="Arial" w:cs="Arial"/>
                <w:b/>
                <w:sz w:val="24"/>
                <w:szCs w:val="24"/>
              </w:rPr>
              <w:t>Pathway into a  Professional Youth Work Career’</w:t>
            </w:r>
            <w:r w:rsidR="009E1811" w:rsidRPr="00AE3584">
              <w:rPr>
                <w:rFonts w:ascii="Arial" w:eastAsia="Times New Roman" w:hAnsi="Arial" w:cs="Arial"/>
                <w:color w:val="000000" w:themeColor="text1"/>
                <w:sz w:val="24"/>
                <w:szCs w:val="24"/>
                <w:lang w:val="en" w:eastAsia="en-GB"/>
              </w:rPr>
              <w:t xml:space="preserve">, to support those who wish to work within the Youth Service </w:t>
            </w:r>
            <w:r w:rsidRPr="00AE3584">
              <w:rPr>
                <w:rFonts w:ascii="Arial" w:hAnsi="Arial" w:cs="Arial"/>
                <w:color w:val="000000" w:themeColor="text1"/>
                <w:sz w:val="24"/>
                <w:szCs w:val="24"/>
                <w:lang w:val="en"/>
              </w:rPr>
              <w:t xml:space="preserve">through the delivery of youth work training and direct experience working in a youth work setting.  </w:t>
            </w:r>
            <w:r w:rsidR="00AE3584" w:rsidRPr="00AE3584">
              <w:rPr>
                <w:rFonts w:ascii="Arial" w:hAnsi="Arial" w:cs="Arial"/>
                <w:sz w:val="24"/>
                <w:szCs w:val="24"/>
              </w:rPr>
              <w:t>There were 45 staff in total taken on through the scheme, with 30 as undergraduates and 15 postgraduates.</w:t>
            </w:r>
          </w:p>
          <w:p w:rsidR="00695364" w:rsidRDefault="00695364" w:rsidP="00903567">
            <w:pPr>
              <w:rPr>
                <w:rFonts w:ascii="Arial" w:hAnsi="Arial" w:cs="Arial"/>
                <w:b/>
                <w:sz w:val="24"/>
                <w:szCs w:val="24"/>
                <w:u w:val="single"/>
              </w:rPr>
            </w:pPr>
            <w:r>
              <w:rPr>
                <w:rFonts w:ascii="Arial" w:hAnsi="Arial" w:cs="Arial"/>
                <w:b/>
                <w:sz w:val="24"/>
                <w:szCs w:val="24"/>
                <w:u w:val="single"/>
              </w:rPr>
              <w:t>Youth Service Flare Project</w:t>
            </w:r>
          </w:p>
          <w:p w:rsidR="00695364" w:rsidRDefault="00695364" w:rsidP="00903567">
            <w:pPr>
              <w:rPr>
                <w:rFonts w:ascii="Arial" w:hAnsi="Arial" w:cs="Arial"/>
                <w:b/>
                <w:sz w:val="24"/>
                <w:szCs w:val="24"/>
                <w:u w:val="single"/>
              </w:rPr>
            </w:pPr>
            <w:r w:rsidRPr="00F1438E">
              <w:rPr>
                <w:rFonts w:ascii="Arial" w:hAnsi="Arial" w:cs="Arial"/>
                <w:color w:val="000000" w:themeColor="text1"/>
                <w:sz w:val="24"/>
                <w:szCs w:val="24"/>
              </w:rPr>
              <w:t>FLARE is an EA led project funded by PHA.  Its core aim is to reduce the stigma of mental health and support young people aged 11 – 25 yrs., through 1-2-1 work, group work and capacity building in NI.  During the 2019-20 year 217 young people were referred into FLARE services and 145 young people were supported by FLARE.  In addition a further 81 young people were signposted to FLARE services</w:t>
            </w:r>
            <w:r w:rsidR="004F45B1">
              <w:rPr>
                <w:rFonts w:ascii="Arial" w:hAnsi="Arial" w:cs="Arial"/>
                <w:color w:val="000000" w:themeColor="text1"/>
                <w:sz w:val="24"/>
                <w:szCs w:val="24"/>
              </w:rPr>
              <w:t>.</w:t>
            </w:r>
          </w:p>
          <w:p w:rsidR="00695364" w:rsidRDefault="00695364" w:rsidP="00903567">
            <w:pPr>
              <w:rPr>
                <w:rFonts w:ascii="Arial" w:hAnsi="Arial" w:cs="Arial"/>
                <w:b/>
                <w:sz w:val="24"/>
                <w:szCs w:val="24"/>
                <w:u w:val="single"/>
              </w:rPr>
            </w:pPr>
            <w:r w:rsidRPr="00595E5F">
              <w:rPr>
                <w:color w:val="000000" w:themeColor="text1"/>
                <w:lang w:val="en-GB"/>
              </w:rPr>
              <w:object w:dxaOrig="1400" w:dyaOrig="917" w14:anchorId="52498A94">
                <v:shape id="_x0000_i1026" type="#_x0000_t75" style="width:1in;height:43.5pt" o:ole="">
                  <v:imagedata r:id="rId19" o:title=""/>
                </v:shape>
                <o:OLEObject Type="Embed" ProgID="AcroExch.Document.DC" ShapeID="_x0000_i1026" DrawAspect="Icon" ObjectID="_1665391173" r:id="rId20"/>
              </w:object>
            </w:r>
          </w:p>
          <w:p w:rsidR="00244088" w:rsidRPr="00244088" w:rsidRDefault="00244088" w:rsidP="00903567">
            <w:pPr>
              <w:rPr>
                <w:rFonts w:ascii="Arial" w:hAnsi="Arial" w:cs="Arial"/>
                <w:b/>
                <w:sz w:val="24"/>
                <w:szCs w:val="24"/>
                <w:u w:val="single"/>
              </w:rPr>
            </w:pPr>
            <w:r w:rsidRPr="00244088">
              <w:rPr>
                <w:rFonts w:ascii="Arial" w:hAnsi="Arial" w:cs="Arial"/>
                <w:b/>
                <w:sz w:val="24"/>
                <w:szCs w:val="24"/>
                <w:u w:val="single"/>
              </w:rPr>
              <w:t xml:space="preserve">Skills NI </w:t>
            </w:r>
          </w:p>
          <w:p w:rsidR="00903567" w:rsidRDefault="00903567" w:rsidP="00903567">
            <w:pPr>
              <w:rPr>
                <w:rFonts w:ascii="Arial" w:hAnsi="Arial" w:cs="Arial"/>
                <w:sz w:val="24"/>
                <w:szCs w:val="24"/>
              </w:rPr>
            </w:pPr>
            <w:r w:rsidRPr="001A4B2C">
              <w:rPr>
                <w:rFonts w:ascii="Arial" w:hAnsi="Arial" w:cs="Arial"/>
                <w:sz w:val="24"/>
                <w:szCs w:val="24"/>
              </w:rPr>
              <w:t xml:space="preserve">EA attended </w:t>
            </w:r>
            <w:r w:rsidRPr="000E4B6D">
              <w:rPr>
                <w:rFonts w:ascii="Arial" w:hAnsi="Arial" w:cs="Arial"/>
                <w:sz w:val="24"/>
                <w:szCs w:val="24"/>
              </w:rPr>
              <w:t>Skills NI</w:t>
            </w:r>
            <w:r w:rsidRPr="001A4B2C">
              <w:rPr>
                <w:rFonts w:ascii="Arial" w:hAnsi="Arial" w:cs="Arial"/>
                <w:sz w:val="24"/>
                <w:szCs w:val="24"/>
              </w:rPr>
              <w:t xml:space="preserve"> on 20 and 21 November 2019. EA profiled different parts of the organisation including Transport, Youth Service, Procurement and IT. This initiative supports the programme of work EA are planning for 2021-22 around engaging people to work in EA, specifically young people</w:t>
            </w:r>
            <w:r>
              <w:rPr>
                <w:rFonts w:ascii="Arial" w:hAnsi="Arial" w:cs="Arial"/>
                <w:sz w:val="24"/>
                <w:szCs w:val="24"/>
              </w:rPr>
              <w:t xml:space="preserve">.  It is planned to take forward in Year 3 the development of an EA Placement Scheme to include young people as one of priority groups.  </w:t>
            </w:r>
          </w:p>
          <w:p w:rsidR="009E1811" w:rsidRDefault="009E1811" w:rsidP="007604CC">
            <w:pPr>
              <w:spacing w:after="0" w:line="240" w:lineRule="auto"/>
              <w:rPr>
                <w:rFonts w:ascii="Arial" w:hAnsi="Arial" w:cs="Arial"/>
                <w:b/>
                <w:color w:val="000000" w:themeColor="text1"/>
                <w:sz w:val="24"/>
                <w:szCs w:val="24"/>
                <w:u w:val="single"/>
              </w:rPr>
            </w:pPr>
          </w:p>
          <w:p w:rsidR="0008346F" w:rsidRDefault="0008346F" w:rsidP="0008346F">
            <w:pPr>
              <w:spacing w:after="0" w:line="240" w:lineRule="auto"/>
              <w:contextualSpacing/>
              <w:rPr>
                <w:rFonts w:ascii="Arial" w:eastAsia="Times New Roman" w:hAnsi="Arial" w:cs="Arial"/>
                <w:b/>
                <w:bCs/>
                <w:color w:val="FF0000"/>
                <w:sz w:val="24"/>
                <w:szCs w:val="24"/>
                <w:u w:val="single"/>
              </w:rPr>
            </w:pPr>
            <w:r w:rsidRPr="00094131">
              <w:rPr>
                <w:rFonts w:ascii="Arial" w:eastAsia="Times New Roman" w:hAnsi="Arial" w:cs="Arial"/>
                <w:b/>
                <w:bCs/>
                <w:sz w:val="24"/>
                <w:szCs w:val="24"/>
                <w:u w:val="single"/>
              </w:rPr>
              <w:t xml:space="preserve">Addressing Bullying in Schools Act </w:t>
            </w:r>
          </w:p>
          <w:p w:rsidR="0008346F" w:rsidRDefault="0008346F" w:rsidP="0008346F">
            <w:pPr>
              <w:autoSpaceDE w:val="0"/>
              <w:autoSpaceDN w:val="0"/>
              <w:spacing w:after="0" w:line="240" w:lineRule="auto"/>
              <w:rPr>
                <w:rFonts w:ascii="Arial" w:hAnsi="Arial" w:cs="Arial"/>
                <w:color w:val="000000"/>
                <w:sz w:val="24"/>
                <w:szCs w:val="24"/>
              </w:rPr>
            </w:pPr>
            <w:r w:rsidRPr="0019223B">
              <w:rPr>
                <w:rFonts w:ascii="Arial" w:hAnsi="Arial" w:cs="Arial"/>
                <w:color w:val="000000"/>
                <w:sz w:val="24"/>
                <w:szCs w:val="24"/>
              </w:rPr>
              <w:t>The Addressing Bullying in Schools Act is to be commenced on 2</w:t>
            </w:r>
            <w:r w:rsidRPr="0019223B">
              <w:rPr>
                <w:rFonts w:ascii="Arial" w:hAnsi="Arial" w:cs="Arial"/>
                <w:color w:val="000000"/>
                <w:sz w:val="24"/>
                <w:szCs w:val="24"/>
                <w:vertAlign w:val="superscript"/>
              </w:rPr>
              <w:t>nd</w:t>
            </w:r>
            <w:r w:rsidRPr="0019223B">
              <w:rPr>
                <w:rFonts w:ascii="Arial" w:hAnsi="Arial" w:cs="Arial"/>
                <w:color w:val="000000"/>
                <w:sz w:val="24"/>
                <w:szCs w:val="24"/>
              </w:rPr>
              <w:t xml:space="preserve"> September 2019.  The final draft of the Guidance was signed off by the Steering Group on 4</w:t>
            </w:r>
            <w:r w:rsidRPr="0019223B">
              <w:rPr>
                <w:rFonts w:ascii="Arial" w:hAnsi="Arial" w:cs="Arial"/>
                <w:color w:val="000000"/>
                <w:sz w:val="24"/>
                <w:szCs w:val="24"/>
                <w:vertAlign w:val="superscript"/>
              </w:rPr>
              <w:t>th</w:t>
            </w:r>
            <w:r w:rsidRPr="0019223B">
              <w:rPr>
                <w:rFonts w:ascii="Arial" w:hAnsi="Arial" w:cs="Arial"/>
                <w:color w:val="000000"/>
                <w:sz w:val="24"/>
                <w:szCs w:val="24"/>
              </w:rPr>
              <w:t xml:space="preserve"> June and passed to DE for approval.</w:t>
            </w:r>
          </w:p>
          <w:p w:rsidR="0008346F" w:rsidRPr="0019223B" w:rsidRDefault="0008346F" w:rsidP="0008346F">
            <w:pPr>
              <w:autoSpaceDE w:val="0"/>
              <w:autoSpaceDN w:val="0"/>
              <w:spacing w:after="0" w:line="240" w:lineRule="auto"/>
              <w:rPr>
                <w:rFonts w:ascii="Arial" w:hAnsi="Arial" w:cs="Arial"/>
                <w:color w:val="000000"/>
                <w:sz w:val="24"/>
                <w:szCs w:val="24"/>
              </w:rPr>
            </w:pPr>
          </w:p>
          <w:p w:rsidR="0008346F" w:rsidRDefault="0008346F" w:rsidP="0008346F">
            <w:pPr>
              <w:autoSpaceDE w:val="0"/>
              <w:autoSpaceDN w:val="0"/>
              <w:spacing w:after="0" w:line="240" w:lineRule="auto"/>
              <w:rPr>
                <w:rFonts w:ascii="Arial" w:hAnsi="Arial" w:cs="Arial"/>
                <w:sz w:val="24"/>
                <w:szCs w:val="24"/>
              </w:rPr>
            </w:pPr>
            <w:r w:rsidRPr="0019223B">
              <w:rPr>
                <w:rFonts w:ascii="Arial" w:hAnsi="Arial" w:cs="Arial"/>
                <w:color w:val="000000"/>
                <w:sz w:val="24"/>
                <w:szCs w:val="24"/>
              </w:rPr>
              <w:t>In preparation for the new legislation, EA developed a one day training course and supplementary training resources for schools.  The aim of the training was to explain the background to the Act, the new legislation and the changes for schools and Governors and to provide an opportunity to use the Bullying Concern Assessment Form (BCAF) through a scenario.  This training was launched in November 2018 and will be completed by 12</w:t>
            </w:r>
            <w:r w:rsidRPr="0019223B">
              <w:rPr>
                <w:rFonts w:ascii="Arial" w:hAnsi="Arial" w:cs="Arial"/>
                <w:color w:val="000000"/>
                <w:sz w:val="24"/>
                <w:szCs w:val="24"/>
                <w:vertAlign w:val="superscript"/>
              </w:rPr>
              <w:t>th</w:t>
            </w:r>
            <w:r w:rsidRPr="0019223B">
              <w:rPr>
                <w:rFonts w:ascii="Arial" w:hAnsi="Arial" w:cs="Arial"/>
                <w:color w:val="000000"/>
                <w:sz w:val="24"/>
                <w:szCs w:val="24"/>
              </w:rPr>
              <w:t xml:space="preserve"> June 2019. The one day, sub covered training, </w:t>
            </w:r>
            <w:r>
              <w:rPr>
                <w:rFonts w:ascii="Arial" w:hAnsi="Arial" w:cs="Arial"/>
                <w:color w:val="000000"/>
                <w:sz w:val="24"/>
                <w:szCs w:val="24"/>
              </w:rPr>
              <w:t xml:space="preserve">has </w:t>
            </w:r>
            <w:r w:rsidRPr="0019223B">
              <w:rPr>
                <w:rFonts w:ascii="Arial" w:hAnsi="Arial" w:cs="Arial"/>
                <w:color w:val="000000"/>
                <w:sz w:val="24"/>
                <w:szCs w:val="24"/>
              </w:rPr>
              <w:t xml:space="preserve">been </w:t>
            </w:r>
            <w:r w:rsidRPr="0019223B">
              <w:rPr>
                <w:rFonts w:ascii="Arial" w:hAnsi="Arial" w:cs="Arial"/>
                <w:sz w:val="24"/>
                <w:szCs w:val="24"/>
              </w:rPr>
              <w:t>offered to all to primary, post primary and special schools in the EA and the feedback from the training has been positive.</w:t>
            </w:r>
          </w:p>
          <w:p w:rsidR="0008346F" w:rsidRPr="0019223B" w:rsidRDefault="0008346F" w:rsidP="0008346F">
            <w:pPr>
              <w:autoSpaceDE w:val="0"/>
              <w:autoSpaceDN w:val="0"/>
              <w:spacing w:after="0" w:line="240" w:lineRule="auto"/>
              <w:rPr>
                <w:rFonts w:ascii="Arial" w:hAnsi="Arial" w:cs="Arial"/>
                <w:sz w:val="24"/>
                <w:szCs w:val="24"/>
              </w:rPr>
            </w:pPr>
          </w:p>
          <w:p w:rsidR="0008346F" w:rsidRPr="0019223B" w:rsidRDefault="0008346F" w:rsidP="0008346F">
            <w:pPr>
              <w:autoSpaceDE w:val="0"/>
              <w:autoSpaceDN w:val="0"/>
              <w:spacing w:after="0" w:line="240" w:lineRule="auto"/>
              <w:rPr>
                <w:rFonts w:ascii="Arial" w:hAnsi="Arial" w:cs="Arial"/>
                <w:sz w:val="24"/>
                <w:szCs w:val="24"/>
              </w:rPr>
            </w:pPr>
            <w:r w:rsidRPr="0019223B">
              <w:rPr>
                <w:rFonts w:ascii="Arial" w:hAnsi="Arial" w:cs="Arial"/>
                <w:sz w:val="24"/>
                <w:szCs w:val="24"/>
              </w:rPr>
              <w:t xml:space="preserve">EA training was then followed up with a half day C2K training, which introduced schools to using the SIMS Behaviour Management Module to record bullying behaviour using the Bullying Concern Assessment Form. </w:t>
            </w:r>
          </w:p>
          <w:p w:rsidR="0008346F" w:rsidRDefault="0008346F" w:rsidP="0008346F">
            <w:pPr>
              <w:autoSpaceDE w:val="0"/>
              <w:autoSpaceDN w:val="0"/>
              <w:spacing w:after="0" w:line="240" w:lineRule="auto"/>
              <w:rPr>
                <w:rFonts w:ascii="Arial" w:hAnsi="Arial" w:cs="Arial"/>
                <w:sz w:val="24"/>
                <w:szCs w:val="24"/>
              </w:rPr>
            </w:pPr>
            <w:r w:rsidRPr="0019223B">
              <w:rPr>
                <w:rFonts w:ascii="Arial" w:hAnsi="Arial" w:cs="Arial"/>
                <w:sz w:val="24"/>
                <w:szCs w:val="24"/>
              </w:rPr>
              <w:t>The schools have been provided with a wealth of resources and support materials to assist them with policy development and staff training.  In addition, there is an online presentation for Governors introducing them to the new Act and the role of Governors.</w:t>
            </w:r>
          </w:p>
          <w:p w:rsidR="0008346F" w:rsidRPr="0019223B" w:rsidRDefault="0008346F" w:rsidP="0008346F">
            <w:pPr>
              <w:autoSpaceDE w:val="0"/>
              <w:autoSpaceDN w:val="0"/>
              <w:spacing w:after="0" w:line="240" w:lineRule="auto"/>
              <w:rPr>
                <w:rFonts w:ascii="Arial" w:hAnsi="Arial" w:cs="Arial"/>
                <w:sz w:val="24"/>
                <w:szCs w:val="24"/>
              </w:rPr>
            </w:pPr>
            <w:r w:rsidRPr="0019223B">
              <w:rPr>
                <w:rFonts w:ascii="Arial" w:hAnsi="Arial" w:cs="Arial"/>
                <w:sz w:val="24"/>
                <w:szCs w:val="24"/>
              </w:rPr>
              <w:t>All training materials for schools and Governors can be found at:</w:t>
            </w:r>
          </w:p>
          <w:p w:rsidR="0008346F" w:rsidRPr="0019223B" w:rsidRDefault="00224F7F" w:rsidP="0008346F">
            <w:pPr>
              <w:spacing w:after="0" w:line="240" w:lineRule="auto"/>
              <w:rPr>
                <w:rFonts w:ascii="Arial" w:eastAsia="Times New Roman" w:hAnsi="Arial" w:cs="Arial"/>
                <w:sz w:val="24"/>
                <w:szCs w:val="24"/>
              </w:rPr>
            </w:pPr>
            <w:hyperlink r:id="rId21" w:history="1">
              <w:r w:rsidR="0008346F" w:rsidRPr="0019223B">
                <w:rPr>
                  <w:rFonts w:ascii="Arial" w:eastAsia="Times New Roman" w:hAnsi="Arial" w:cs="Arial"/>
                  <w:color w:val="0000FF"/>
                  <w:sz w:val="24"/>
                  <w:szCs w:val="24"/>
                  <w:u w:val="single"/>
                </w:rPr>
                <w:t>https://www.eani.org.uk/school-management/policies/addressing-bullying-in-schools-act-2016</w:t>
              </w:r>
            </w:hyperlink>
          </w:p>
          <w:p w:rsidR="0008346F" w:rsidRDefault="0008346F" w:rsidP="0008346F">
            <w:pPr>
              <w:spacing w:after="0" w:line="240" w:lineRule="auto"/>
              <w:rPr>
                <w:rFonts w:ascii="Arial" w:eastAsia="Times New Roman" w:hAnsi="Arial" w:cs="Arial"/>
                <w:sz w:val="24"/>
                <w:szCs w:val="24"/>
              </w:rPr>
            </w:pPr>
            <w:r w:rsidRPr="0019223B">
              <w:rPr>
                <w:rFonts w:ascii="Arial" w:eastAsia="Times New Roman" w:hAnsi="Arial" w:cs="Arial"/>
                <w:sz w:val="24"/>
                <w:szCs w:val="24"/>
              </w:rPr>
              <w:t>EA staff are currently continuing to engage with schools through their Area Learning Communities to offer further support to enable schools to be prepared for the commencement of the Act.</w:t>
            </w:r>
            <w:r>
              <w:rPr>
                <w:rFonts w:ascii="Arial" w:eastAsia="Times New Roman" w:hAnsi="Arial" w:cs="Arial"/>
                <w:sz w:val="24"/>
                <w:szCs w:val="24"/>
              </w:rPr>
              <w:t xml:space="preserve">  </w:t>
            </w:r>
            <w:r w:rsidRPr="0019223B">
              <w:rPr>
                <w:rFonts w:ascii="Arial" w:eastAsia="Times New Roman" w:hAnsi="Arial" w:cs="Arial"/>
                <w:sz w:val="24"/>
                <w:szCs w:val="24"/>
              </w:rPr>
              <w:t>After the commencement of the Act, EA will continue to support schools with policy development, Effective Responses to Bullying Behaviour training and individual school support and training through the Behaviour Support and Provisions training programme for schools.</w:t>
            </w:r>
          </w:p>
          <w:p w:rsidR="0008346F" w:rsidRDefault="0008346F" w:rsidP="0008346F">
            <w:pPr>
              <w:spacing w:after="0" w:line="240" w:lineRule="auto"/>
              <w:rPr>
                <w:rFonts w:ascii="Arial" w:eastAsia="Times New Roman" w:hAnsi="Arial" w:cs="Arial"/>
                <w:sz w:val="24"/>
                <w:szCs w:val="24"/>
              </w:rPr>
            </w:pPr>
          </w:p>
          <w:p w:rsidR="00992DAB" w:rsidRDefault="0008346F" w:rsidP="00094131">
            <w:pPr>
              <w:spacing w:after="0" w:line="240" w:lineRule="auto"/>
              <w:rPr>
                <w:rFonts w:ascii="Arial" w:eastAsia="Times New Roman" w:hAnsi="Arial" w:cs="Arial"/>
                <w:b/>
                <w:bCs/>
                <w:sz w:val="24"/>
                <w:szCs w:val="24"/>
                <w:u w:val="single"/>
              </w:rPr>
            </w:pPr>
            <w:r w:rsidRPr="00903567">
              <w:rPr>
                <w:rFonts w:ascii="Arial" w:eastAsia="Times New Roman" w:hAnsi="Arial" w:cs="Arial"/>
                <w:i/>
                <w:color w:val="000000" w:themeColor="text1"/>
                <w:sz w:val="24"/>
                <w:szCs w:val="24"/>
              </w:rPr>
              <w:t>Update:  The Department of Education issued a ‘pause’ on the commencement of the Act in September 2019 due to issues raised by the Unions.  DE, EA, NIABF and NAHT met to discuss issues and find solutions to move forward. Changes to the Guidance were completed by DE.  At this stage we are awaiting confirmation of a commencement date.</w:t>
            </w:r>
          </w:p>
          <w:p w:rsidR="009A18E4" w:rsidRPr="009F0A09" w:rsidRDefault="009A18E4" w:rsidP="000A342B">
            <w:pPr>
              <w:spacing w:after="0" w:line="240" w:lineRule="auto"/>
              <w:rPr>
                <w:rFonts w:ascii="Arial" w:hAnsi="Arial" w:cs="Arial"/>
                <w:color w:val="000000" w:themeColor="text1"/>
                <w:sz w:val="24"/>
                <w:szCs w:val="24"/>
              </w:rPr>
            </w:pPr>
          </w:p>
        </w:tc>
      </w:tr>
      <w:tr w:rsidR="00770DCF" w:rsidRPr="009F0A09" w:rsidTr="00992DAB">
        <w:tc>
          <w:tcPr>
            <w:tcW w:w="0" w:type="auto"/>
            <w:shd w:val="clear" w:color="auto" w:fill="D5DCE4" w:themeFill="text2" w:themeFillTint="33"/>
          </w:tcPr>
          <w:p w:rsidR="00770DCF" w:rsidRPr="009F0A09" w:rsidRDefault="00770DCF" w:rsidP="00992DAB">
            <w:pPr>
              <w:rPr>
                <w:rFonts w:ascii="Arial" w:hAnsi="Arial" w:cs="Arial"/>
                <w:i/>
                <w:sz w:val="24"/>
                <w:szCs w:val="24"/>
              </w:rPr>
            </w:pPr>
            <w:r w:rsidRPr="009F0A09">
              <w:rPr>
                <w:rFonts w:ascii="Arial" w:hAnsi="Arial" w:cs="Arial"/>
                <w:i/>
                <w:sz w:val="24"/>
                <w:szCs w:val="24"/>
              </w:rPr>
              <w:t>Persons of different sexual orientation</w:t>
            </w:r>
          </w:p>
          <w:p w:rsidR="00770DCF" w:rsidRPr="009F0A09" w:rsidRDefault="00770DCF" w:rsidP="00992DAB">
            <w:pPr>
              <w:rPr>
                <w:rFonts w:ascii="Arial" w:hAnsi="Arial" w:cs="Arial"/>
                <w:i/>
                <w:sz w:val="24"/>
                <w:szCs w:val="24"/>
              </w:rPr>
            </w:pPr>
          </w:p>
        </w:tc>
        <w:tc>
          <w:tcPr>
            <w:tcW w:w="0" w:type="auto"/>
          </w:tcPr>
          <w:p w:rsidR="007604CC" w:rsidRPr="00695364" w:rsidRDefault="007604CC" w:rsidP="007604CC">
            <w:pPr>
              <w:spacing w:after="0" w:line="240" w:lineRule="auto"/>
              <w:contextualSpacing/>
              <w:rPr>
                <w:rFonts w:ascii="Arial" w:eastAsia="Times New Roman" w:hAnsi="Arial" w:cs="Arial"/>
                <w:b/>
                <w:color w:val="000000" w:themeColor="text1"/>
                <w:sz w:val="24"/>
                <w:szCs w:val="24"/>
                <w:u w:val="single"/>
              </w:rPr>
            </w:pPr>
            <w:r w:rsidRPr="00695364">
              <w:rPr>
                <w:rFonts w:ascii="Arial" w:eastAsia="Times New Roman" w:hAnsi="Arial" w:cs="Arial"/>
                <w:b/>
                <w:color w:val="000000" w:themeColor="text1"/>
                <w:sz w:val="24"/>
                <w:szCs w:val="24"/>
                <w:u w:val="single"/>
              </w:rPr>
              <w:t>Transgender Guidance for Schools and Youth Services</w:t>
            </w:r>
          </w:p>
          <w:p w:rsidR="00864747" w:rsidRPr="00695364" w:rsidRDefault="00864747" w:rsidP="00864747">
            <w:pPr>
              <w:pStyle w:val="NormalWeb"/>
              <w:shd w:val="clear" w:color="auto" w:fill="FFFFFF"/>
              <w:textAlignment w:val="top"/>
              <w:rPr>
                <w:rFonts w:ascii="Arial" w:hAnsi="Arial" w:cs="Arial"/>
                <w:color w:val="000000" w:themeColor="text1"/>
              </w:rPr>
            </w:pPr>
            <w:r w:rsidRPr="00695364">
              <w:rPr>
                <w:rFonts w:ascii="Arial" w:hAnsi="Arial" w:cs="Arial"/>
                <w:color w:val="000000" w:themeColor="text1"/>
              </w:rPr>
              <w:t xml:space="preserve">In October 2019, EA published non-statutory guidance for staff in schools and other educational settings on how to support </w:t>
            </w:r>
            <w:r w:rsidRPr="00695364">
              <w:rPr>
                <w:rFonts w:ascii="Arial" w:hAnsi="Arial" w:cs="Arial"/>
                <w:b/>
                <w:color w:val="000000" w:themeColor="text1"/>
              </w:rPr>
              <w:t>transgender young people</w:t>
            </w:r>
            <w:r w:rsidRPr="00695364">
              <w:rPr>
                <w:rFonts w:ascii="Arial" w:hAnsi="Arial" w:cs="Arial"/>
                <w:color w:val="000000" w:themeColor="text1"/>
              </w:rPr>
              <w:t xml:space="preserve">. This guidance aims to support schools to ensure that transgender young people feel safe, supported and included at school.  </w:t>
            </w:r>
          </w:p>
          <w:p w:rsidR="00992DAB" w:rsidRPr="00695364" w:rsidRDefault="00992DAB" w:rsidP="00992DAB">
            <w:pPr>
              <w:spacing w:after="0" w:line="240" w:lineRule="auto"/>
              <w:rPr>
                <w:rFonts w:ascii="Arial" w:hAnsi="Arial" w:cs="Arial"/>
                <w:b/>
                <w:color w:val="000000" w:themeColor="text1"/>
                <w:sz w:val="24"/>
                <w:szCs w:val="24"/>
                <w:u w:val="single"/>
                <w:lang w:val="en-GB"/>
              </w:rPr>
            </w:pPr>
            <w:r w:rsidRPr="00695364">
              <w:rPr>
                <w:rFonts w:ascii="Arial" w:hAnsi="Arial" w:cs="Arial"/>
                <w:b/>
                <w:color w:val="000000" w:themeColor="text1"/>
                <w:sz w:val="24"/>
                <w:szCs w:val="24"/>
                <w:u w:val="single"/>
                <w:lang w:val="en-GB"/>
              </w:rPr>
              <w:t xml:space="preserve">Youth Service </w:t>
            </w:r>
          </w:p>
          <w:p w:rsidR="00710CB6" w:rsidRPr="00695364" w:rsidRDefault="00992DAB" w:rsidP="004F45B1">
            <w:pPr>
              <w:spacing w:after="0" w:line="240" w:lineRule="auto"/>
              <w:rPr>
                <w:rFonts w:ascii="Arial" w:hAnsi="Arial" w:cs="Arial"/>
                <w:color w:val="000000" w:themeColor="text1"/>
                <w:sz w:val="24"/>
                <w:szCs w:val="24"/>
              </w:rPr>
            </w:pPr>
            <w:r w:rsidRPr="00695364">
              <w:rPr>
                <w:rFonts w:ascii="Arial" w:hAnsi="Arial" w:cs="Arial"/>
                <w:color w:val="000000" w:themeColor="text1"/>
                <w:sz w:val="24"/>
                <w:szCs w:val="24"/>
                <w:lang w:val="en-GB"/>
              </w:rPr>
              <w:t xml:space="preserve">Youth Service offer a range of programmes supporting LGBT young people throughout Northern Ireland. </w:t>
            </w:r>
            <w:r w:rsidR="004F45B1">
              <w:rPr>
                <w:rFonts w:ascii="Arial" w:hAnsi="Arial" w:cs="Arial"/>
                <w:color w:val="000000" w:themeColor="text1"/>
                <w:sz w:val="24"/>
                <w:szCs w:val="24"/>
                <w:lang w:val="en-GB"/>
              </w:rPr>
              <w:t xml:space="preserve">They </w:t>
            </w:r>
            <w:r w:rsidRPr="00695364">
              <w:rPr>
                <w:rFonts w:ascii="Arial" w:hAnsi="Arial" w:cs="Arial"/>
                <w:color w:val="000000" w:themeColor="text1"/>
                <w:sz w:val="24"/>
                <w:szCs w:val="24"/>
                <w:lang w:val="en-GB"/>
              </w:rPr>
              <w:t>also fund a number of regional organisations that support LGBT young people.</w:t>
            </w:r>
            <w:r w:rsidR="00AE3584" w:rsidRPr="00695364">
              <w:rPr>
                <w:rFonts w:ascii="Arial" w:hAnsi="Arial" w:cs="Arial"/>
                <w:color w:val="000000" w:themeColor="text1"/>
                <w:sz w:val="24"/>
                <w:szCs w:val="24"/>
                <w:lang w:val="en-GB"/>
              </w:rPr>
              <w:t xml:space="preserve">  </w:t>
            </w:r>
            <w:r w:rsidRPr="00695364">
              <w:rPr>
                <w:rFonts w:ascii="Arial" w:hAnsi="Arial" w:cs="Arial"/>
                <w:color w:val="000000" w:themeColor="text1"/>
                <w:sz w:val="24"/>
                <w:szCs w:val="24"/>
              </w:rPr>
              <w:t>These programmes allow young people to explore their identity, develop their confidence and self-esteem and promote inclusive practice within the service.</w:t>
            </w:r>
          </w:p>
        </w:tc>
      </w:tr>
      <w:tr w:rsidR="00770DCF" w:rsidRPr="009F0A09" w:rsidTr="00992DAB">
        <w:tc>
          <w:tcPr>
            <w:tcW w:w="0" w:type="auto"/>
            <w:shd w:val="clear" w:color="auto" w:fill="D5DCE4" w:themeFill="text2" w:themeFillTint="33"/>
          </w:tcPr>
          <w:p w:rsidR="00770DCF" w:rsidRPr="009F0A09" w:rsidRDefault="00770DCF" w:rsidP="00992DAB">
            <w:pPr>
              <w:rPr>
                <w:rFonts w:ascii="Arial" w:hAnsi="Arial" w:cs="Arial"/>
                <w:i/>
                <w:sz w:val="24"/>
                <w:szCs w:val="24"/>
              </w:rPr>
            </w:pPr>
            <w:r w:rsidRPr="009F0A09">
              <w:rPr>
                <w:rFonts w:ascii="Arial" w:hAnsi="Arial" w:cs="Arial"/>
                <w:i/>
                <w:sz w:val="24"/>
                <w:szCs w:val="24"/>
              </w:rPr>
              <w:t>Persons with and without a disability</w:t>
            </w:r>
          </w:p>
          <w:p w:rsidR="00770DCF" w:rsidRPr="009F0A09" w:rsidRDefault="00770DCF" w:rsidP="00992DAB">
            <w:pPr>
              <w:rPr>
                <w:rFonts w:ascii="Arial" w:hAnsi="Arial" w:cs="Arial"/>
                <w:i/>
                <w:sz w:val="24"/>
                <w:szCs w:val="24"/>
              </w:rPr>
            </w:pPr>
          </w:p>
        </w:tc>
        <w:tc>
          <w:tcPr>
            <w:tcW w:w="0" w:type="auto"/>
          </w:tcPr>
          <w:p w:rsidR="0008346F" w:rsidRPr="005D065E" w:rsidRDefault="0008346F" w:rsidP="0008346F">
            <w:pPr>
              <w:spacing w:after="0" w:line="240" w:lineRule="auto"/>
              <w:rPr>
                <w:rFonts w:ascii="Arial" w:hAnsi="Arial" w:cs="Arial"/>
                <w:b/>
                <w:sz w:val="24"/>
                <w:szCs w:val="24"/>
                <w:u w:val="single"/>
              </w:rPr>
            </w:pPr>
            <w:r w:rsidRPr="005D065E">
              <w:rPr>
                <w:rFonts w:ascii="Arial" w:hAnsi="Arial" w:cs="Arial"/>
                <w:b/>
                <w:sz w:val="24"/>
                <w:szCs w:val="24"/>
                <w:u w:val="single"/>
              </w:rPr>
              <w:t xml:space="preserve">Addressing Bullying in Schools </w:t>
            </w:r>
          </w:p>
          <w:p w:rsidR="0008346F" w:rsidRPr="00903567" w:rsidRDefault="0008346F" w:rsidP="0008346F">
            <w:pPr>
              <w:spacing w:after="0" w:line="240" w:lineRule="auto"/>
              <w:rPr>
                <w:rFonts w:ascii="Arial" w:hAnsi="Arial" w:cs="Arial"/>
                <w:color w:val="000000" w:themeColor="text1"/>
                <w:sz w:val="24"/>
                <w:szCs w:val="24"/>
              </w:rPr>
            </w:pPr>
            <w:r w:rsidRPr="00903567">
              <w:rPr>
                <w:rFonts w:ascii="Arial" w:hAnsi="Arial" w:cs="Arial"/>
                <w:color w:val="000000" w:themeColor="text1"/>
                <w:sz w:val="24"/>
                <w:szCs w:val="24"/>
              </w:rPr>
              <w:t>In 2019, EA worked together with the Northern Ireland Anti-Bullying Forum (NIABF) to promote the reduction of bullying incidents in school, and to support schools and families should incidents occur. In February 2020 the NIABF hosted the first ever Northern Ireland Anti-Bullying Young People’s Forum.  It was held on 7</w:t>
            </w:r>
            <w:r w:rsidRPr="00903567">
              <w:rPr>
                <w:rFonts w:ascii="Arial" w:hAnsi="Arial" w:cs="Arial"/>
                <w:color w:val="000000" w:themeColor="text1"/>
                <w:sz w:val="24"/>
                <w:szCs w:val="24"/>
                <w:vertAlign w:val="superscript"/>
              </w:rPr>
              <w:t>th</w:t>
            </w:r>
            <w:r w:rsidRPr="00903567">
              <w:rPr>
                <w:rFonts w:ascii="Arial" w:hAnsi="Arial" w:cs="Arial"/>
                <w:color w:val="000000" w:themeColor="text1"/>
                <w:sz w:val="24"/>
                <w:szCs w:val="24"/>
              </w:rPr>
              <w:t xml:space="preserve"> February at Parliament Buildings when 100 young people aged between 15 and 19 and from schools and colleges across Northern Ireland came together to consider a range of issues related to bullying. </w:t>
            </w:r>
          </w:p>
          <w:p w:rsidR="0008346F" w:rsidRPr="00903567" w:rsidRDefault="0008346F" w:rsidP="0008346F">
            <w:pPr>
              <w:spacing w:after="0" w:line="240" w:lineRule="auto"/>
              <w:rPr>
                <w:rFonts w:ascii="Arial" w:hAnsi="Arial" w:cs="Arial"/>
                <w:color w:val="000000" w:themeColor="text1"/>
                <w:sz w:val="24"/>
                <w:szCs w:val="24"/>
              </w:rPr>
            </w:pPr>
          </w:p>
          <w:p w:rsidR="0008346F" w:rsidRPr="00903567" w:rsidRDefault="0008346F" w:rsidP="0008346F">
            <w:pPr>
              <w:spacing w:after="0" w:line="240" w:lineRule="auto"/>
              <w:rPr>
                <w:rFonts w:ascii="Arial" w:hAnsi="Arial" w:cs="Arial"/>
                <w:color w:val="000000" w:themeColor="text1"/>
                <w:sz w:val="24"/>
                <w:szCs w:val="24"/>
              </w:rPr>
            </w:pPr>
            <w:r w:rsidRPr="00903567">
              <w:rPr>
                <w:rFonts w:ascii="Arial" w:hAnsi="Arial" w:cs="Arial"/>
                <w:color w:val="000000" w:themeColor="text1"/>
                <w:sz w:val="24"/>
                <w:szCs w:val="24"/>
              </w:rPr>
              <w:t xml:space="preserve">The landmark event, which carried the theme ‘Change Starts With Us’, was organised by the Northern Ireland Anti-Bullying Forum (NIABF), an interagency group hosted by the National Children’s Bureau (NCB) and funded by the Department of Education. </w:t>
            </w:r>
          </w:p>
          <w:p w:rsidR="0008346F" w:rsidRPr="00903567" w:rsidRDefault="0008346F" w:rsidP="0008346F">
            <w:pPr>
              <w:spacing w:after="0" w:line="240" w:lineRule="auto"/>
              <w:rPr>
                <w:rFonts w:ascii="Arial" w:hAnsi="Arial" w:cs="Arial"/>
                <w:color w:val="000000" w:themeColor="text1"/>
                <w:sz w:val="24"/>
                <w:szCs w:val="24"/>
              </w:rPr>
            </w:pPr>
          </w:p>
          <w:p w:rsidR="00770DCF" w:rsidRPr="00903567" w:rsidRDefault="0008346F" w:rsidP="000D7CC7">
            <w:pPr>
              <w:spacing w:after="0" w:line="240" w:lineRule="auto"/>
              <w:rPr>
                <w:rFonts w:ascii="Arial" w:hAnsi="Arial" w:cs="Arial"/>
                <w:color w:val="000000" w:themeColor="text1"/>
                <w:sz w:val="24"/>
                <w:szCs w:val="24"/>
              </w:rPr>
            </w:pPr>
            <w:r w:rsidRPr="00903567">
              <w:rPr>
                <w:rFonts w:ascii="Arial" w:hAnsi="Arial" w:cs="Arial"/>
                <w:color w:val="000000" w:themeColor="text1"/>
                <w:sz w:val="24"/>
                <w:szCs w:val="24"/>
              </w:rPr>
              <w:t>Young people in attendance worked in committees and heard about work undertaken to address bullying but it also allowed those young people to highlight issues and make a further call to action for responsible adults to support them in reducing the levels of bullying experienced by them and/or their contemporaries. MLAs from across the spectrum supported the event which was facilitated by the NI Assembly Education Service. The Speaker of the Northern Ireland Assembly, Alex Maskey, granted use of the Assembly Chamber for the debate-style event and Education Minister Peter Weir provided the opening statement. The NI Commissioner for Children and Young People, Koulla Yiasouma, also spoke at the event</w:t>
            </w:r>
            <w:r w:rsidR="00903567">
              <w:rPr>
                <w:rFonts w:ascii="Arial" w:hAnsi="Arial" w:cs="Arial"/>
                <w:color w:val="000000" w:themeColor="text1"/>
                <w:sz w:val="24"/>
                <w:szCs w:val="24"/>
              </w:rPr>
              <w:t xml:space="preserve">. </w:t>
            </w:r>
          </w:p>
          <w:p w:rsidR="0008346F" w:rsidRDefault="0008346F" w:rsidP="006E4565">
            <w:pPr>
              <w:spacing w:after="0" w:line="240" w:lineRule="auto"/>
              <w:rPr>
                <w:rFonts w:ascii="Arial" w:hAnsi="Arial" w:cs="Arial"/>
                <w:b/>
                <w:color w:val="0070C0"/>
                <w:sz w:val="24"/>
                <w:szCs w:val="24"/>
                <w:u w:val="single"/>
              </w:rPr>
            </w:pPr>
          </w:p>
          <w:p w:rsidR="006E4565" w:rsidRPr="007A3EB2" w:rsidRDefault="005D065E" w:rsidP="006E4565">
            <w:pPr>
              <w:spacing w:after="0" w:line="240" w:lineRule="auto"/>
              <w:rPr>
                <w:rFonts w:ascii="Arial" w:hAnsi="Arial" w:cs="Arial"/>
                <w:b/>
                <w:color w:val="000000" w:themeColor="text1"/>
                <w:sz w:val="24"/>
                <w:szCs w:val="24"/>
                <w:u w:val="single"/>
              </w:rPr>
            </w:pPr>
            <w:r w:rsidRPr="007A3EB2">
              <w:rPr>
                <w:rFonts w:ascii="Arial" w:hAnsi="Arial" w:cs="Arial"/>
                <w:b/>
                <w:color w:val="000000" w:themeColor="text1"/>
                <w:sz w:val="24"/>
                <w:szCs w:val="24"/>
                <w:u w:val="single"/>
              </w:rPr>
              <w:t>Sign language interpreters (to deaf/ hard of hearing parents)</w:t>
            </w:r>
            <w:r w:rsidR="00CE01B5" w:rsidRPr="007A3EB2">
              <w:rPr>
                <w:rFonts w:ascii="Arial" w:hAnsi="Arial" w:cs="Arial"/>
                <w:b/>
                <w:color w:val="000000" w:themeColor="text1"/>
                <w:sz w:val="24"/>
                <w:szCs w:val="24"/>
                <w:u w:val="single"/>
              </w:rPr>
              <w:t xml:space="preserve">  </w:t>
            </w:r>
          </w:p>
          <w:p w:rsidR="009A18E4" w:rsidRDefault="005D065E" w:rsidP="009A18E4">
            <w:pPr>
              <w:spacing w:after="0" w:line="240" w:lineRule="auto"/>
              <w:rPr>
                <w:rFonts w:ascii="Arial" w:hAnsi="Arial" w:cs="Arial"/>
                <w:b/>
                <w:sz w:val="24"/>
                <w:szCs w:val="24"/>
                <w:u w:val="single"/>
              </w:rPr>
            </w:pPr>
            <w:r w:rsidRPr="007A3EB2">
              <w:rPr>
                <w:rFonts w:ascii="Arial" w:hAnsi="Arial" w:cs="Arial"/>
                <w:color w:val="000000" w:themeColor="text1"/>
                <w:sz w:val="24"/>
                <w:szCs w:val="24"/>
              </w:rPr>
              <w:t>EA provided a sign language interpretation service to deaf/ hard of hearing parents of children during 201</w:t>
            </w:r>
            <w:r w:rsidR="006E4565" w:rsidRPr="007A3EB2">
              <w:rPr>
                <w:rFonts w:ascii="Arial" w:hAnsi="Arial" w:cs="Arial"/>
                <w:color w:val="000000" w:themeColor="text1"/>
                <w:sz w:val="24"/>
                <w:szCs w:val="24"/>
              </w:rPr>
              <w:t>9</w:t>
            </w:r>
            <w:r w:rsidRPr="007A3EB2">
              <w:rPr>
                <w:rFonts w:ascii="Arial" w:hAnsi="Arial" w:cs="Arial"/>
                <w:color w:val="000000" w:themeColor="text1"/>
                <w:sz w:val="24"/>
                <w:szCs w:val="24"/>
              </w:rPr>
              <w:t>-</w:t>
            </w:r>
            <w:r w:rsidR="006E4565" w:rsidRPr="007A3EB2">
              <w:rPr>
                <w:rFonts w:ascii="Arial" w:hAnsi="Arial" w:cs="Arial"/>
                <w:color w:val="000000" w:themeColor="text1"/>
                <w:sz w:val="24"/>
                <w:szCs w:val="24"/>
              </w:rPr>
              <w:t>20</w:t>
            </w:r>
            <w:r w:rsidRPr="007A3EB2">
              <w:rPr>
                <w:rFonts w:ascii="Arial" w:hAnsi="Arial" w:cs="Arial"/>
                <w:color w:val="000000" w:themeColor="text1"/>
                <w:sz w:val="24"/>
                <w:szCs w:val="24"/>
              </w:rPr>
              <w:t xml:space="preserve">.  Over this time period a total of </w:t>
            </w:r>
            <w:r w:rsidRPr="007A3EB2">
              <w:rPr>
                <w:rFonts w:ascii="Arial" w:hAnsi="Arial" w:cs="Arial"/>
                <w:b/>
                <w:color w:val="000000" w:themeColor="text1"/>
                <w:sz w:val="24"/>
                <w:szCs w:val="24"/>
              </w:rPr>
              <w:t>£</w:t>
            </w:r>
            <w:r w:rsidR="006E4565" w:rsidRPr="007A3EB2">
              <w:rPr>
                <w:rFonts w:ascii="Arial" w:hAnsi="Arial" w:cs="Arial"/>
                <w:b/>
                <w:color w:val="000000" w:themeColor="text1"/>
                <w:sz w:val="24"/>
                <w:szCs w:val="24"/>
                <w:shd w:val="clear" w:color="auto" w:fill="FFFFFF"/>
              </w:rPr>
              <w:t>​7,497</w:t>
            </w:r>
            <w:r w:rsidR="006E4565" w:rsidRPr="007A3EB2">
              <w:rPr>
                <w:rFonts w:ascii="Arial" w:hAnsi="Arial" w:cs="Arial"/>
                <w:color w:val="000000" w:themeColor="text1"/>
                <w:sz w:val="24"/>
                <w:szCs w:val="24"/>
                <w:shd w:val="clear" w:color="auto" w:fill="FFFFFF"/>
              </w:rPr>
              <w:t xml:space="preserve"> </w:t>
            </w:r>
            <w:r w:rsidRPr="007A3EB2">
              <w:rPr>
                <w:rFonts w:ascii="Arial" w:hAnsi="Arial" w:cs="Arial"/>
                <w:color w:val="000000" w:themeColor="text1"/>
                <w:sz w:val="24"/>
                <w:szCs w:val="24"/>
              </w:rPr>
              <w:t xml:space="preserve">was paid to provide for sign language interpreters to come in to schools and assist with </w:t>
            </w:r>
            <w:r w:rsidR="006E4565" w:rsidRPr="007A3EB2">
              <w:rPr>
                <w:rFonts w:ascii="Arial" w:hAnsi="Arial" w:cs="Arial"/>
                <w:color w:val="000000" w:themeColor="text1"/>
                <w:sz w:val="24"/>
                <w:szCs w:val="24"/>
              </w:rPr>
              <w:t xml:space="preserve">communicating about </w:t>
            </w:r>
            <w:r w:rsidRPr="007A3EB2">
              <w:rPr>
                <w:rFonts w:ascii="Arial" w:hAnsi="Arial" w:cs="Arial"/>
                <w:color w:val="000000" w:themeColor="text1"/>
                <w:sz w:val="24"/>
                <w:szCs w:val="24"/>
              </w:rPr>
              <w:t xml:space="preserve">their child’s educational progress. </w:t>
            </w:r>
          </w:p>
          <w:p w:rsidR="00992DAB" w:rsidRPr="009F0A09" w:rsidRDefault="00992DAB" w:rsidP="009A18E4">
            <w:pPr>
              <w:spacing w:after="0" w:line="240" w:lineRule="auto"/>
              <w:rPr>
                <w:rFonts w:ascii="Arial" w:hAnsi="Arial" w:cs="Arial"/>
                <w:sz w:val="24"/>
                <w:szCs w:val="24"/>
              </w:rPr>
            </w:pPr>
          </w:p>
        </w:tc>
      </w:tr>
      <w:tr w:rsidR="00770DCF" w:rsidRPr="009F0A09" w:rsidTr="00992DAB">
        <w:tc>
          <w:tcPr>
            <w:tcW w:w="0" w:type="auto"/>
            <w:shd w:val="clear" w:color="auto" w:fill="D5DCE4" w:themeFill="text2" w:themeFillTint="33"/>
          </w:tcPr>
          <w:p w:rsidR="00770DCF" w:rsidRPr="009F0A09" w:rsidRDefault="00770DCF" w:rsidP="00992DAB">
            <w:pPr>
              <w:rPr>
                <w:rFonts w:ascii="Arial" w:hAnsi="Arial" w:cs="Arial"/>
                <w:i/>
                <w:sz w:val="24"/>
                <w:szCs w:val="24"/>
              </w:rPr>
            </w:pPr>
            <w:r w:rsidRPr="009F0A09">
              <w:rPr>
                <w:rFonts w:ascii="Arial" w:hAnsi="Arial" w:cs="Arial"/>
                <w:i/>
                <w:sz w:val="24"/>
                <w:szCs w:val="24"/>
              </w:rPr>
              <w:t xml:space="preserve">Persons with and without dependents </w:t>
            </w:r>
          </w:p>
          <w:p w:rsidR="00770DCF" w:rsidRPr="009F0A09" w:rsidRDefault="00770DCF" w:rsidP="00992DAB">
            <w:pPr>
              <w:rPr>
                <w:rFonts w:ascii="Arial" w:hAnsi="Arial" w:cs="Arial"/>
                <w:i/>
                <w:sz w:val="24"/>
                <w:szCs w:val="24"/>
              </w:rPr>
            </w:pPr>
          </w:p>
        </w:tc>
        <w:tc>
          <w:tcPr>
            <w:tcW w:w="0" w:type="auto"/>
          </w:tcPr>
          <w:p w:rsidR="00992DAB" w:rsidRPr="004F45B1" w:rsidRDefault="00992DAB" w:rsidP="00992DAB">
            <w:pPr>
              <w:spacing w:after="0" w:line="240" w:lineRule="auto"/>
              <w:rPr>
                <w:rFonts w:ascii="Arial" w:hAnsi="Arial" w:cs="Arial"/>
                <w:b/>
                <w:color w:val="000000" w:themeColor="text1"/>
                <w:sz w:val="24"/>
                <w:szCs w:val="24"/>
                <w:u w:val="single"/>
                <w:lang w:val="en-GB"/>
              </w:rPr>
            </w:pPr>
            <w:r w:rsidRPr="004F45B1">
              <w:rPr>
                <w:rFonts w:ascii="Arial" w:hAnsi="Arial" w:cs="Arial"/>
                <w:b/>
                <w:color w:val="000000" w:themeColor="text1"/>
                <w:sz w:val="24"/>
                <w:szCs w:val="24"/>
                <w:u w:val="single"/>
                <w:lang w:val="en-GB"/>
              </w:rPr>
              <w:t xml:space="preserve">Youth Service </w:t>
            </w:r>
          </w:p>
          <w:p w:rsidR="000A342B" w:rsidRDefault="00992DAB" w:rsidP="00992DAB">
            <w:pPr>
              <w:spacing w:after="0" w:line="240" w:lineRule="auto"/>
              <w:ind w:right="-46"/>
              <w:jc w:val="both"/>
              <w:rPr>
                <w:rFonts w:ascii="Arial" w:eastAsia="Arial" w:hAnsi="Arial" w:cs="Arial"/>
                <w:sz w:val="24"/>
                <w:szCs w:val="24"/>
                <w:lang w:val="en-GB"/>
              </w:rPr>
            </w:pPr>
            <w:r w:rsidRPr="00992DAB">
              <w:rPr>
                <w:rFonts w:ascii="Arial" w:eastAsia="Arial" w:hAnsi="Arial" w:cs="Arial"/>
                <w:spacing w:val="5"/>
                <w:sz w:val="24"/>
                <w:szCs w:val="24"/>
                <w:lang w:val="en-GB"/>
              </w:rPr>
              <w:t>T</w:t>
            </w:r>
            <w:r w:rsidRPr="00992DAB">
              <w:rPr>
                <w:rFonts w:ascii="Arial" w:eastAsia="Arial" w:hAnsi="Arial" w:cs="Arial"/>
                <w:spacing w:val="-4"/>
                <w:sz w:val="24"/>
                <w:szCs w:val="24"/>
                <w:lang w:val="en-GB"/>
              </w:rPr>
              <w:t>a</w:t>
            </w:r>
            <w:r w:rsidRPr="00992DAB">
              <w:rPr>
                <w:rFonts w:ascii="Arial" w:eastAsia="Arial" w:hAnsi="Arial" w:cs="Arial"/>
                <w:spacing w:val="2"/>
                <w:sz w:val="24"/>
                <w:szCs w:val="24"/>
                <w:lang w:val="en-GB"/>
              </w:rPr>
              <w:t>r</w:t>
            </w:r>
            <w:r w:rsidRPr="00992DAB">
              <w:rPr>
                <w:rFonts w:ascii="Arial" w:eastAsia="Arial" w:hAnsi="Arial" w:cs="Arial"/>
                <w:spacing w:val="-1"/>
                <w:sz w:val="24"/>
                <w:szCs w:val="24"/>
                <w:lang w:val="en-GB"/>
              </w:rPr>
              <w:t>g</w:t>
            </w:r>
            <w:r w:rsidRPr="00992DAB">
              <w:rPr>
                <w:rFonts w:ascii="Arial" w:eastAsia="Arial" w:hAnsi="Arial" w:cs="Arial"/>
                <w:spacing w:val="1"/>
                <w:sz w:val="24"/>
                <w:szCs w:val="24"/>
                <w:lang w:val="en-GB"/>
              </w:rPr>
              <w:t>e</w:t>
            </w:r>
            <w:r w:rsidRPr="00992DAB">
              <w:rPr>
                <w:rFonts w:ascii="Arial" w:eastAsia="Arial" w:hAnsi="Arial" w:cs="Arial"/>
                <w:sz w:val="24"/>
                <w:szCs w:val="24"/>
                <w:lang w:val="en-GB"/>
              </w:rPr>
              <w:t>t</w:t>
            </w:r>
            <w:r w:rsidRPr="00992DAB">
              <w:rPr>
                <w:rFonts w:ascii="Arial" w:eastAsia="Arial" w:hAnsi="Arial" w:cs="Arial"/>
                <w:spacing w:val="-4"/>
                <w:sz w:val="24"/>
                <w:szCs w:val="24"/>
                <w:lang w:val="en-GB"/>
              </w:rPr>
              <w:t>e</w:t>
            </w:r>
            <w:r w:rsidRPr="00992DAB">
              <w:rPr>
                <w:rFonts w:ascii="Arial" w:eastAsia="Arial" w:hAnsi="Arial" w:cs="Arial"/>
                <w:sz w:val="24"/>
                <w:szCs w:val="24"/>
                <w:lang w:val="en-GB"/>
              </w:rPr>
              <w:t xml:space="preserve">d </w:t>
            </w:r>
            <w:r w:rsidRPr="00992DAB">
              <w:rPr>
                <w:rFonts w:ascii="Arial" w:eastAsia="Arial" w:hAnsi="Arial" w:cs="Arial"/>
                <w:spacing w:val="1"/>
                <w:sz w:val="24"/>
                <w:szCs w:val="24"/>
                <w:lang w:val="en-GB"/>
              </w:rPr>
              <w:t>p</w:t>
            </w:r>
            <w:r w:rsidRPr="00992DAB">
              <w:rPr>
                <w:rFonts w:ascii="Arial" w:eastAsia="Arial" w:hAnsi="Arial" w:cs="Arial"/>
                <w:spacing w:val="-3"/>
                <w:sz w:val="24"/>
                <w:szCs w:val="24"/>
                <w:lang w:val="en-GB"/>
              </w:rPr>
              <w:t>r</w:t>
            </w:r>
            <w:r w:rsidRPr="00992DAB">
              <w:rPr>
                <w:rFonts w:ascii="Arial" w:eastAsia="Arial" w:hAnsi="Arial" w:cs="Arial"/>
                <w:spacing w:val="1"/>
                <w:sz w:val="24"/>
                <w:szCs w:val="24"/>
                <w:lang w:val="en-GB"/>
              </w:rPr>
              <w:t>o</w:t>
            </w:r>
            <w:r w:rsidRPr="00992DAB">
              <w:rPr>
                <w:rFonts w:ascii="Arial" w:eastAsia="Arial" w:hAnsi="Arial" w:cs="Arial"/>
                <w:spacing w:val="-2"/>
                <w:sz w:val="24"/>
                <w:szCs w:val="24"/>
                <w:lang w:val="en-GB"/>
              </w:rPr>
              <w:t>v</w:t>
            </w:r>
            <w:r w:rsidRPr="00992DAB">
              <w:rPr>
                <w:rFonts w:ascii="Arial" w:eastAsia="Arial" w:hAnsi="Arial" w:cs="Arial"/>
                <w:sz w:val="24"/>
                <w:szCs w:val="24"/>
                <w:lang w:val="en-GB"/>
              </w:rPr>
              <w:t>isi</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n</w:t>
            </w:r>
            <w:r w:rsidRPr="00992DAB">
              <w:rPr>
                <w:rFonts w:ascii="Arial" w:eastAsia="Arial" w:hAnsi="Arial" w:cs="Arial"/>
                <w:spacing w:val="67"/>
                <w:sz w:val="24"/>
                <w:szCs w:val="24"/>
                <w:lang w:val="en-GB"/>
              </w:rPr>
              <w:t xml:space="preserve"> </w:t>
            </w:r>
            <w:r w:rsidRPr="00992DAB">
              <w:rPr>
                <w:rFonts w:ascii="Arial" w:eastAsia="Arial" w:hAnsi="Arial" w:cs="Arial"/>
                <w:spacing w:val="2"/>
                <w:sz w:val="24"/>
                <w:szCs w:val="24"/>
                <w:lang w:val="en-GB"/>
              </w:rPr>
              <w:t>s</w:t>
            </w:r>
            <w:r w:rsidRPr="00992DAB">
              <w:rPr>
                <w:rFonts w:ascii="Arial" w:eastAsia="Arial" w:hAnsi="Arial" w:cs="Arial"/>
                <w:spacing w:val="1"/>
                <w:sz w:val="24"/>
                <w:szCs w:val="24"/>
                <w:lang w:val="en-GB"/>
              </w:rPr>
              <w:t>e</w:t>
            </w:r>
            <w:r w:rsidRPr="00992DAB">
              <w:rPr>
                <w:rFonts w:ascii="Arial" w:eastAsia="Arial" w:hAnsi="Arial" w:cs="Arial"/>
                <w:spacing w:val="-4"/>
                <w:sz w:val="24"/>
                <w:szCs w:val="24"/>
                <w:lang w:val="en-GB"/>
              </w:rPr>
              <w:t>e</w:t>
            </w:r>
            <w:r w:rsidRPr="00992DAB">
              <w:rPr>
                <w:rFonts w:ascii="Arial" w:eastAsia="Arial" w:hAnsi="Arial" w:cs="Arial"/>
                <w:sz w:val="24"/>
                <w:szCs w:val="24"/>
                <w:lang w:val="en-GB"/>
              </w:rPr>
              <w:t>ks</w:t>
            </w:r>
            <w:r w:rsidRPr="00992DAB">
              <w:rPr>
                <w:rFonts w:ascii="Arial" w:eastAsia="Arial" w:hAnsi="Arial" w:cs="Arial"/>
                <w:spacing w:val="63"/>
                <w:sz w:val="24"/>
                <w:szCs w:val="24"/>
                <w:lang w:val="en-GB"/>
              </w:rPr>
              <w:t xml:space="preserve"> </w:t>
            </w:r>
            <w:r w:rsidRPr="00992DAB">
              <w:rPr>
                <w:rFonts w:ascii="Arial" w:eastAsia="Arial" w:hAnsi="Arial" w:cs="Arial"/>
                <w:sz w:val="24"/>
                <w:szCs w:val="24"/>
                <w:lang w:val="en-GB"/>
              </w:rPr>
              <w:t>to</w:t>
            </w:r>
            <w:r w:rsidRPr="00992DAB">
              <w:rPr>
                <w:rFonts w:ascii="Arial" w:eastAsia="Arial" w:hAnsi="Arial" w:cs="Arial"/>
                <w:spacing w:val="64"/>
                <w:sz w:val="24"/>
                <w:szCs w:val="24"/>
                <w:lang w:val="en-GB"/>
              </w:rPr>
              <w:t xml:space="preserve"> </w:t>
            </w:r>
            <w:r w:rsidRPr="00992DAB">
              <w:rPr>
                <w:rFonts w:ascii="Arial" w:eastAsia="Arial" w:hAnsi="Arial" w:cs="Arial"/>
                <w:spacing w:val="1"/>
                <w:sz w:val="24"/>
                <w:szCs w:val="24"/>
                <w:lang w:val="en-GB"/>
              </w:rPr>
              <w:t>a</w:t>
            </w:r>
            <w:r w:rsidRPr="00992DAB">
              <w:rPr>
                <w:rFonts w:ascii="Arial" w:eastAsia="Arial" w:hAnsi="Arial" w:cs="Arial"/>
                <w:spacing w:val="-4"/>
                <w:sz w:val="24"/>
                <w:szCs w:val="24"/>
                <w:lang w:val="en-GB"/>
              </w:rPr>
              <w:t>d</w:t>
            </w:r>
            <w:r w:rsidRPr="00992DAB">
              <w:rPr>
                <w:rFonts w:ascii="Arial" w:eastAsia="Arial" w:hAnsi="Arial" w:cs="Arial"/>
                <w:spacing w:val="1"/>
                <w:sz w:val="24"/>
                <w:szCs w:val="24"/>
                <w:lang w:val="en-GB"/>
              </w:rPr>
              <w:t>d</w:t>
            </w:r>
            <w:r w:rsidRPr="00992DAB">
              <w:rPr>
                <w:rFonts w:ascii="Arial" w:eastAsia="Arial" w:hAnsi="Arial" w:cs="Arial"/>
                <w:spacing w:val="2"/>
                <w:sz w:val="24"/>
                <w:szCs w:val="24"/>
                <w:lang w:val="en-GB"/>
              </w:rPr>
              <w:t>r</w:t>
            </w:r>
            <w:r w:rsidRPr="00992DAB">
              <w:rPr>
                <w:rFonts w:ascii="Arial" w:eastAsia="Arial" w:hAnsi="Arial" w:cs="Arial"/>
                <w:spacing w:val="1"/>
                <w:sz w:val="24"/>
                <w:szCs w:val="24"/>
                <w:lang w:val="en-GB"/>
              </w:rPr>
              <w:t>e</w:t>
            </w:r>
            <w:r w:rsidRPr="00992DAB">
              <w:rPr>
                <w:rFonts w:ascii="Arial" w:eastAsia="Arial" w:hAnsi="Arial" w:cs="Arial"/>
                <w:sz w:val="24"/>
                <w:szCs w:val="24"/>
                <w:lang w:val="en-GB"/>
              </w:rPr>
              <w:t>ss</w:t>
            </w:r>
            <w:r w:rsidRPr="00992DAB">
              <w:rPr>
                <w:rFonts w:ascii="Arial" w:eastAsia="Arial" w:hAnsi="Arial" w:cs="Arial"/>
                <w:spacing w:val="63"/>
                <w:sz w:val="24"/>
                <w:szCs w:val="24"/>
                <w:lang w:val="en-GB"/>
              </w:rPr>
              <w:t xml:space="preserve"> </w:t>
            </w:r>
            <w:r w:rsidRPr="00992DAB">
              <w:rPr>
                <w:rFonts w:ascii="Arial" w:eastAsia="Arial" w:hAnsi="Arial" w:cs="Arial"/>
                <w:spacing w:val="-4"/>
                <w:sz w:val="24"/>
                <w:szCs w:val="24"/>
                <w:lang w:val="en-GB"/>
              </w:rPr>
              <w:t>t</w:t>
            </w:r>
            <w:r w:rsidRPr="00992DAB">
              <w:rPr>
                <w:rFonts w:ascii="Arial" w:eastAsia="Arial" w:hAnsi="Arial" w:cs="Arial"/>
                <w:spacing w:val="1"/>
                <w:sz w:val="24"/>
                <w:szCs w:val="24"/>
                <w:lang w:val="en-GB"/>
              </w:rPr>
              <w:t>h</w:t>
            </w:r>
            <w:r w:rsidRPr="00992DAB">
              <w:rPr>
                <w:rFonts w:ascii="Arial" w:eastAsia="Arial" w:hAnsi="Arial" w:cs="Arial"/>
                <w:sz w:val="24"/>
                <w:szCs w:val="24"/>
                <w:lang w:val="en-GB"/>
              </w:rPr>
              <w:t xml:space="preserve">e  </w:t>
            </w:r>
            <w:r w:rsidRPr="00992DAB">
              <w:rPr>
                <w:rFonts w:ascii="Arial" w:eastAsia="Arial" w:hAnsi="Arial" w:cs="Arial"/>
                <w:spacing w:val="1"/>
                <w:sz w:val="24"/>
                <w:szCs w:val="24"/>
                <w:lang w:val="en-GB"/>
              </w:rPr>
              <w:t>d</w:t>
            </w:r>
            <w:r w:rsidRPr="00992DAB">
              <w:rPr>
                <w:rFonts w:ascii="Arial" w:eastAsia="Arial" w:hAnsi="Arial" w:cs="Arial"/>
                <w:sz w:val="24"/>
                <w:szCs w:val="24"/>
                <w:lang w:val="en-GB"/>
              </w:rPr>
              <w:t>i</w:t>
            </w:r>
            <w:r w:rsidRPr="00992DAB">
              <w:rPr>
                <w:rFonts w:ascii="Arial" w:eastAsia="Arial" w:hAnsi="Arial" w:cs="Arial"/>
                <w:spacing w:val="-3"/>
                <w:sz w:val="24"/>
                <w:szCs w:val="24"/>
                <w:lang w:val="en-GB"/>
              </w:rPr>
              <w:t>r</w:t>
            </w:r>
            <w:r w:rsidRPr="00992DAB">
              <w:rPr>
                <w:rFonts w:ascii="Arial" w:eastAsia="Arial" w:hAnsi="Arial" w:cs="Arial"/>
                <w:spacing w:val="1"/>
                <w:sz w:val="24"/>
                <w:szCs w:val="24"/>
                <w:lang w:val="en-GB"/>
              </w:rPr>
              <w:t>e</w:t>
            </w:r>
            <w:r w:rsidRPr="00992DAB">
              <w:rPr>
                <w:rFonts w:ascii="Arial" w:eastAsia="Arial" w:hAnsi="Arial" w:cs="Arial"/>
                <w:sz w:val="24"/>
                <w:szCs w:val="24"/>
                <w:lang w:val="en-GB"/>
              </w:rPr>
              <w:t>ct</w:t>
            </w:r>
            <w:r w:rsidRPr="00992DAB">
              <w:rPr>
                <w:rFonts w:ascii="Arial" w:eastAsia="Arial" w:hAnsi="Arial" w:cs="Arial"/>
                <w:spacing w:val="64"/>
                <w:sz w:val="24"/>
                <w:szCs w:val="24"/>
                <w:lang w:val="en-GB"/>
              </w:rPr>
              <w:t xml:space="preserve"> </w:t>
            </w:r>
            <w:r w:rsidRPr="00992DAB">
              <w:rPr>
                <w:rFonts w:ascii="Arial" w:eastAsia="Arial" w:hAnsi="Arial" w:cs="Arial"/>
                <w:sz w:val="24"/>
                <w:szCs w:val="24"/>
                <w:lang w:val="en-GB"/>
              </w:rPr>
              <w:t>i</w:t>
            </w:r>
            <w:r w:rsidRPr="00992DAB">
              <w:rPr>
                <w:rFonts w:ascii="Arial" w:eastAsia="Arial" w:hAnsi="Arial" w:cs="Arial"/>
                <w:spacing w:val="4"/>
                <w:sz w:val="24"/>
                <w:szCs w:val="24"/>
                <w:lang w:val="en-GB"/>
              </w:rPr>
              <w:t>m</w:t>
            </w:r>
            <w:r w:rsidRPr="00992DAB">
              <w:rPr>
                <w:rFonts w:ascii="Arial" w:eastAsia="Arial" w:hAnsi="Arial" w:cs="Arial"/>
                <w:spacing w:val="1"/>
                <w:sz w:val="24"/>
                <w:szCs w:val="24"/>
                <w:lang w:val="en-GB"/>
              </w:rPr>
              <w:t>p</w:t>
            </w:r>
            <w:r w:rsidRPr="00992DAB">
              <w:rPr>
                <w:rFonts w:ascii="Arial" w:eastAsia="Arial" w:hAnsi="Arial" w:cs="Arial"/>
                <w:spacing w:val="-4"/>
                <w:sz w:val="24"/>
                <w:szCs w:val="24"/>
                <w:lang w:val="en-GB"/>
              </w:rPr>
              <w:t>a</w:t>
            </w:r>
            <w:r w:rsidRPr="00992DAB">
              <w:rPr>
                <w:rFonts w:ascii="Arial" w:eastAsia="Arial" w:hAnsi="Arial" w:cs="Arial"/>
                <w:sz w:val="24"/>
                <w:szCs w:val="24"/>
                <w:lang w:val="en-GB"/>
              </w:rPr>
              <w:t>ct</w:t>
            </w:r>
            <w:r w:rsidRPr="00992DAB">
              <w:rPr>
                <w:rFonts w:ascii="Arial" w:eastAsia="Arial" w:hAnsi="Arial" w:cs="Arial"/>
                <w:spacing w:val="64"/>
                <w:sz w:val="24"/>
                <w:szCs w:val="24"/>
                <w:lang w:val="en-GB"/>
              </w:rPr>
              <w:t xml:space="preserve"> </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f</w:t>
            </w:r>
            <w:r w:rsidRPr="00992DAB">
              <w:rPr>
                <w:rFonts w:ascii="Arial" w:eastAsia="Arial" w:hAnsi="Arial" w:cs="Arial"/>
                <w:spacing w:val="66"/>
                <w:sz w:val="24"/>
                <w:szCs w:val="24"/>
                <w:lang w:val="en-GB"/>
              </w:rPr>
              <w:t xml:space="preserve"> </w:t>
            </w:r>
            <w:r w:rsidRPr="00992DAB">
              <w:rPr>
                <w:rFonts w:ascii="Arial" w:eastAsia="Arial" w:hAnsi="Arial" w:cs="Arial"/>
                <w:spacing w:val="1"/>
                <w:sz w:val="24"/>
                <w:szCs w:val="24"/>
                <w:lang w:val="en-GB"/>
              </w:rPr>
              <w:t>e</w:t>
            </w:r>
            <w:r w:rsidRPr="00992DAB">
              <w:rPr>
                <w:rFonts w:ascii="Arial" w:eastAsia="Arial" w:hAnsi="Arial" w:cs="Arial"/>
                <w:spacing w:val="-2"/>
                <w:sz w:val="24"/>
                <w:szCs w:val="24"/>
                <w:lang w:val="en-GB"/>
              </w:rPr>
              <w:t>x</w:t>
            </w:r>
            <w:r w:rsidRPr="00992DAB">
              <w:rPr>
                <w:rFonts w:ascii="Arial" w:eastAsia="Arial" w:hAnsi="Arial" w:cs="Arial"/>
                <w:sz w:val="24"/>
                <w:szCs w:val="24"/>
                <w:lang w:val="en-GB"/>
              </w:rPr>
              <w:t>cl</w:t>
            </w:r>
            <w:r w:rsidRPr="00992DAB">
              <w:rPr>
                <w:rFonts w:ascii="Arial" w:eastAsia="Arial" w:hAnsi="Arial" w:cs="Arial"/>
                <w:spacing w:val="-4"/>
                <w:sz w:val="24"/>
                <w:szCs w:val="24"/>
                <w:lang w:val="en-GB"/>
              </w:rPr>
              <w:t>u</w:t>
            </w:r>
            <w:r w:rsidRPr="00992DAB">
              <w:rPr>
                <w:rFonts w:ascii="Arial" w:eastAsia="Arial" w:hAnsi="Arial" w:cs="Arial"/>
                <w:sz w:val="24"/>
                <w:szCs w:val="24"/>
                <w:lang w:val="en-GB"/>
              </w:rPr>
              <w:t>s</w:t>
            </w:r>
            <w:r w:rsidRPr="00992DAB">
              <w:rPr>
                <w:rFonts w:ascii="Arial" w:eastAsia="Arial" w:hAnsi="Arial" w:cs="Arial"/>
                <w:spacing w:val="4"/>
                <w:sz w:val="24"/>
                <w:szCs w:val="24"/>
                <w:lang w:val="en-GB"/>
              </w:rPr>
              <w:t>i</w:t>
            </w:r>
            <w:r w:rsidRPr="00992DAB">
              <w:rPr>
                <w:rFonts w:ascii="Arial" w:eastAsia="Arial" w:hAnsi="Arial" w:cs="Arial"/>
                <w:spacing w:val="-4"/>
                <w:sz w:val="24"/>
                <w:szCs w:val="24"/>
                <w:lang w:val="en-GB"/>
              </w:rPr>
              <w:t>o</w:t>
            </w:r>
            <w:r w:rsidRPr="00992DAB">
              <w:rPr>
                <w:rFonts w:ascii="Arial" w:eastAsia="Arial" w:hAnsi="Arial" w:cs="Arial"/>
                <w:sz w:val="24"/>
                <w:szCs w:val="24"/>
                <w:lang w:val="en-GB"/>
              </w:rPr>
              <w:t xml:space="preserve">n </w:t>
            </w:r>
            <w:r w:rsidRPr="00992DAB">
              <w:rPr>
                <w:rFonts w:ascii="Arial" w:eastAsia="Arial" w:hAnsi="Arial" w:cs="Arial"/>
                <w:spacing w:val="1"/>
                <w:sz w:val="24"/>
                <w:szCs w:val="24"/>
                <w:lang w:val="en-GB"/>
              </w:rPr>
              <w:t>an</w:t>
            </w:r>
            <w:r w:rsidRPr="00992DAB">
              <w:rPr>
                <w:rFonts w:ascii="Arial" w:eastAsia="Arial" w:hAnsi="Arial" w:cs="Arial"/>
                <w:sz w:val="24"/>
                <w:szCs w:val="24"/>
                <w:lang w:val="en-GB"/>
              </w:rPr>
              <w:t xml:space="preserve">d </w:t>
            </w:r>
            <w:r w:rsidRPr="00992DAB">
              <w:rPr>
                <w:rFonts w:ascii="Arial" w:eastAsia="Arial" w:hAnsi="Arial" w:cs="Arial"/>
                <w:spacing w:val="4"/>
                <w:sz w:val="24"/>
                <w:szCs w:val="24"/>
                <w:lang w:val="en-GB"/>
              </w:rPr>
              <w:t>m</w:t>
            </w:r>
            <w:r w:rsidRPr="00992DAB">
              <w:rPr>
                <w:rFonts w:ascii="Arial" w:eastAsia="Arial" w:hAnsi="Arial" w:cs="Arial"/>
                <w:spacing w:val="-4"/>
                <w:sz w:val="24"/>
                <w:szCs w:val="24"/>
                <w:lang w:val="en-GB"/>
              </w:rPr>
              <w:t>a</w:t>
            </w:r>
            <w:r w:rsidRPr="00992DAB">
              <w:rPr>
                <w:rFonts w:ascii="Arial" w:eastAsia="Arial" w:hAnsi="Arial" w:cs="Arial"/>
                <w:spacing w:val="2"/>
                <w:sz w:val="24"/>
                <w:szCs w:val="24"/>
                <w:lang w:val="en-GB"/>
              </w:rPr>
              <w:t>r</w:t>
            </w:r>
            <w:r w:rsidRPr="00992DAB">
              <w:rPr>
                <w:rFonts w:ascii="Arial" w:eastAsia="Arial" w:hAnsi="Arial" w:cs="Arial"/>
                <w:spacing w:val="-1"/>
                <w:sz w:val="24"/>
                <w:szCs w:val="24"/>
                <w:lang w:val="en-GB"/>
              </w:rPr>
              <w:t>g</w:t>
            </w:r>
            <w:r w:rsidRPr="00992DAB">
              <w:rPr>
                <w:rFonts w:ascii="Arial" w:eastAsia="Arial" w:hAnsi="Arial" w:cs="Arial"/>
                <w:sz w:val="24"/>
                <w:szCs w:val="24"/>
                <w:lang w:val="en-GB"/>
              </w:rPr>
              <w:t>i</w:t>
            </w:r>
            <w:r w:rsidRPr="00992DAB">
              <w:rPr>
                <w:rFonts w:ascii="Arial" w:eastAsia="Arial" w:hAnsi="Arial" w:cs="Arial"/>
                <w:spacing w:val="1"/>
                <w:sz w:val="24"/>
                <w:szCs w:val="24"/>
                <w:lang w:val="en-GB"/>
              </w:rPr>
              <w:t>na</w:t>
            </w:r>
            <w:r w:rsidRPr="00992DAB">
              <w:rPr>
                <w:rFonts w:ascii="Arial" w:eastAsia="Arial" w:hAnsi="Arial" w:cs="Arial"/>
                <w:sz w:val="24"/>
                <w:szCs w:val="24"/>
                <w:lang w:val="en-GB"/>
              </w:rPr>
              <w:t>lis</w:t>
            </w:r>
            <w:r w:rsidRPr="00992DAB">
              <w:rPr>
                <w:rFonts w:ascii="Arial" w:eastAsia="Arial" w:hAnsi="Arial" w:cs="Arial"/>
                <w:spacing w:val="1"/>
                <w:sz w:val="24"/>
                <w:szCs w:val="24"/>
                <w:lang w:val="en-GB"/>
              </w:rPr>
              <w:t>a</w:t>
            </w:r>
            <w:r w:rsidRPr="00992DAB">
              <w:rPr>
                <w:rFonts w:ascii="Arial" w:eastAsia="Arial" w:hAnsi="Arial" w:cs="Arial"/>
                <w:sz w:val="24"/>
                <w:szCs w:val="24"/>
                <w:lang w:val="en-GB"/>
              </w:rPr>
              <w:t>ti</w:t>
            </w:r>
            <w:r w:rsidRPr="00992DAB">
              <w:rPr>
                <w:rFonts w:ascii="Arial" w:eastAsia="Arial" w:hAnsi="Arial" w:cs="Arial"/>
                <w:spacing w:val="1"/>
                <w:sz w:val="24"/>
                <w:szCs w:val="24"/>
                <w:lang w:val="en-GB"/>
              </w:rPr>
              <w:t>o</w:t>
            </w:r>
            <w:r w:rsidRPr="00992DAB">
              <w:rPr>
                <w:rFonts w:ascii="Arial" w:eastAsia="Arial" w:hAnsi="Arial" w:cs="Arial"/>
                <w:spacing w:val="-4"/>
                <w:sz w:val="24"/>
                <w:szCs w:val="24"/>
                <w:lang w:val="en-GB"/>
              </w:rPr>
              <w:t>n</w:t>
            </w:r>
            <w:r w:rsidRPr="00992DAB">
              <w:rPr>
                <w:rFonts w:ascii="Arial" w:eastAsia="Arial" w:hAnsi="Arial" w:cs="Arial"/>
                <w:sz w:val="24"/>
                <w:szCs w:val="24"/>
                <w:lang w:val="en-GB"/>
              </w:rPr>
              <w:t>,</w:t>
            </w:r>
            <w:r w:rsidRPr="00992DAB">
              <w:rPr>
                <w:rFonts w:ascii="Arial" w:eastAsia="Arial" w:hAnsi="Arial" w:cs="Arial"/>
                <w:spacing w:val="7"/>
                <w:sz w:val="24"/>
                <w:szCs w:val="24"/>
                <w:lang w:val="en-GB"/>
              </w:rPr>
              <w:t xml:space="preserve"> </w:t>
            </w:r>
            <w:r w:rsidRPr="00992DAB">
              <w:rPr>
                <w:rFonts w:ascii="Arial" w:eastAsia="Arial" w:hAnsi="Arial" w:cs="Arial"/>
                <w:spacing w:val="1"/>
                <w:sz w:val="24"/>
                <w:szCs w:val="24"/>
                <w:lang w:val="en-GB"/>
              </w:rPr>
              <w:t>add</w:t>
            </w:r>
            <w:r w:rsidRPr="00992DAB">
              <w:rPr>
                <w:rFonts w:ascii="Arial" w:eastAsia="Arial" w:hAnsi="Arial" w:cs="Arial"/>
                <w:spacing w:val="-3"/>
                <w:sz w:val="24"/>
                <w:szCs w:val="24"/>
                <w:lang w:val="en-GB"/>
              </w:rPr>
              <w:t>r</w:t>
            </w:r>
            <w:r w:rsidRPr="00992DAB">
              <w:rPr>
                <w:rFonts w:ascii="Arial" w:eastAsia="Arial" w:hAnsi="Arial" w:cs="Arial"/>
                <w:spacing w:val="3"/>
                <w:sz w:val="24"/>
                <w:szCs w:val="24"/>
                <w:lang w:val="en-GB"/>
              </w:rPr>
              <w:t>e</w:t>
            </w:r>
            <w:r w:rsidRPr="00992DAB">
              <w:rPr>
                <w:rFonts w:ascii="Arial" w:eastAsia="Arial" w:hAnsi="Arial" w:cs="Arial"/>
                <w:sz w:val="24"/>
                <w:szCs w:val="24"/>
                <w:lang w:val="en-GB"/>
              </w:rPr>
              <w:t>ssi</w:t>
            </w:r>
            <w:r w:rsidRPr="00992DAB">
              <w:rPr>
                <w:rFonts w:ascii="Arial" w:eastAsia="Arial" w:hAnsi="Arial" w:cs="Arial"/>
                <w:spacing w:val="1"/>
                <w:sz w:val="24"/>
                <w:szCs w:val="24"/>
                <w:lang w:val="en-GB"/>
              </w:rPr>
              <w:t>n</w:t>
            </w:r>
            <w:r w:rsidRPr="00992DAB">
              <w:rPr>
                <w:rFonts w:ascii="Arial" w:eastAsia="Arial" w:hAnsi="Arial" w:cs="Arial"/>
                <w:sz w:val="24"/>
                <w:szCs w:val="24"/>
                <w:lang w:val="en-GB"/>
              </w:rPr>
              <w:t>g</w:t>
            </w:r>
            <w:r w:rsidRPr="00992DAB">
              <w:rPr>
                <w:rFonts w:ascii="Arial" w:eastAsia="Arial" w:hAnsi="Arial" w:cs="Arial"/>
                <w:spacing w:val="8"/>
                <w:sz w:val="24"/>
                <w:szCs w:val="24"/>
                <w:lang w:val="en-GB"/>
              </w:rPr>
              <w:t xml:space="preserve"> </w:t>
            </w:r>
            <w:r w:rsidRPr="00992DAB">
              <w:rPr>
                <w:rFonts w:ascii="Arial" w:eastAsia="Arial" w:hAnsi="Arial" w:cs="Arial"/>
                <w:sz w:val="24"/>
                <w:szCs w:val="24"/>
                <w:lang w:val="en-GB"/>
              </w:rPr>
              <w:t>k</w:t>
            </w:r>
            <w:r w:rsidRPr="00992DAB">
              <w:rPr>
                <w:rFonts w:ascii="Arial" w:eastAsia="Arial" w:hAnsi="Arial" w:cs="Arial"/>
                <w:spacing w:val="-4"/>
                <w:sz w:val="24"/>
                <w:szCs w:val="24"/>
                <w:lang w:val="en-GB"/>
              </w:rPr>
              <w:t>e</w:t>
            </w:r>
            <w:r w:rsidRPr="00992DAB">
              <w:rPr>
                <w:rFonts w:ascii="Arial" w:eastAsia="Arial" w:hAnsi="Arial" w:cs="Arial"/>
                <w:sz w:val="24"/>
                <w:szCs w:val="24"/>
                <w:lang w:val="en-GB"/>
              </w:rPr>
              <w:t>y</w:t>
            </w:r>
            <w:r w:rsidRPr="00992DAB">
              <w:rPr>
                <w:rFonts w:ascii="Arial" w:eastAsia="Arial" w:hAnsi="Arial" w:cs="Arial"/>
                <w:spacing w:val="7"/>
                <w:sz w:val="24"/>
                <w:szCs w:val="24"/>
                <w:lang w:val="en-GB"/>
              </w:rPr>
              <w:t xml:space="preserve"> </w:t>
            </w:r>
            <w:r w:rsidRPr="00992DAB">
              <w:rPr>
                <w:rFonts w:ascii="Arial" w:eastAsia="Arial" w:hAnsi="Arial" w:cs="Arial"/>
                <w:sz w:val="24"/>
                <w:szCs w:val="24"/>
                <w:lang w:val="en-GB"/>
              </w:rPr>
              <w:t>t</w:t>
            </w:r>
            <w:r w:rsidRPr="00992DAB">
              <w:rPr>
                <w:rFonts w:ascii="Arial" w:eastAsia="Arial" w:hAnsi="Arial" w:cs="Arial"/>
                <w:spacing w:val="1"/>
                <w:sz w:val="24"/>
                <w:szCs w:val="24"/>
                <w:lang w:val="en-GB"/>
              </w:rPr>
              <w:t>he</w:t>
            </w:r>
            <w:r w:rsidRPr="00992DAB">
              <w:rPr>
                <w:rFonts w:ascii="Arial" w:eastAsia="Arial" w:hAnsi="Arial" w:cs="Arial"/>
                <w:spacing w:val="-1"/>
                <w:sz w:val="24"/>
                <w:szCs w:val="24"/>
                <w:lang w:val="en-GB"/>
              </w:rPr>
              <w:t>m</w:t>
            </w:r>
            <w:r w:rsidRPr="00992DAB">
              <w:rPr>
                <w:rFonts w:ascii="Arial" w:eastAsia="Arial" w:hAnsi="Arial" w:cs="Arial"/>
                <w:spacing w:val="1"/>
                <w:sz w:val="24"/>
                <w:szCs w:val="24"/>
                <w:lang w:val="en-GB"/>
              </w:rPr>
              <w:t>e</w:t>
            </w:r>
            <w:r w:rsidRPr="00992DAB">
              <w:rPr>
                <w:rFonts w:ascii="Arial" w:eastAsia="Arial" w:hAnsi="Arial" w:cs="Arial"/>
                <w:sz w:val="24"/>
                <w:szCs w:val="24"/>
                <w:lang w:val="en-GB"/>
              </w:rPr>
              <w:t>s</w:t>
            </w:r>
            <w:r w:rsidRPr="00992DAB">
              <w:rPr>
                <w:rFonts w:ascii="Arial" w:eastAsia="Arial" w:hAnsi="Arial" w:cs="Arial"/>
                <w:spacing w:val="7"/>
                <w:sz w:val="24"/>
                <w:szCs w:val="24"/>
                <w:lang w:val="en-GB"/>
              </w:rPr>
              <w:t xml:space="preserve"> </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f</w:t>
            </w:r>
            <w:r w:rsidRPr="00992DAB">
              <w:rPr>
                <w:rFonts w:ascii="Arial" w:eastAsia="Arial" w:hAnsi="Arial" w:cs="Arial"/>
                <w:spacing w:val="2"/>
                <w:sz w:val="24"/>
                <w:szCs w:val="24"/>
                <w:lang w:val="en-GB"/>
              </w:rPr>
              <w:t xml:space="preserve"> w</w:t>
            </w:r>
            <w:r w:rsidRPr="00992DAB">
              <w:rPr>
                <w:rFonts w:ascii="Arial" w:eastAsia="Arial" w:hAnsi="Arial" w:cs="Arial"/>
                <w:spacing w:val="-4"/>
                <w:sz w:val="24"/>
                <w:szCs w:val="24"/>
                <w:lang w:val="en-GB"/>
              </w:rPr>
              <w:t>o</w:t>
            </w:r>
            <w:r w:rsidRPr="00992DAB">
              <w:rPr>
                <w:rFonts w:ascii="Arial" w:eastAsia="Arial" w:hAnsi="Arial" w:cs="Arial"/>
                <w:spacing w:val="2"/>
                <w:sz w:val="24"/>
                <w:szCs w:val="24"/>
                <w:lang w:val="en-GB"/>
              </w:rPr>
              <w:t>r</w:t>
            </w:r>
            <w:r w:rsidRPr="00992DAB">
              <w:rPr>
                <w:rFonts w:ascii="Arial" w:eastAsia="Arial" w:hAnsi="Arial" w:cs="Arial"/>
                <w:sz w:val="24"/>
                <w:szCs w:val="24"/>
                <w:lang w:val="en-GB"/>
              </w:rPr>
              <w:t>k,</w:t>
            </w:r>
            <w:r w:rsidRPr="00992DAB">
              <w:rPr>
                <w:rFonts w:ascii="Arial" w:eastAsia="Arial" w:hAnsi="Arial" w:cs="Arial"/>
                <w:spacing w:val="7"/>
                <w:sz w:val="24"/>
                <w:szCs w:val="24"/>
                <w:lang w:val="en-GB"/>
              </w:rPr>
              <w:t xml:space="preserve"> </w:t>
            </w:r>
            <w:r w:rsidRPr="00992DAB">
              <w:rPr>
                <w:rFonts w:ascii="Arial" w:eastAsia="Arial" w:hAnsi="Arial" w:cs="Arial"/>
                <w:sz w:val="24"/>
                <w:szCs w:val="24"/>
                <w:lang w:val="en-GB"/>
              </w:rPr>
              <w:t>s</w:t>
            </w:r>
            <w:r w:rsidRPr="00992DAB">
              <w:rPr>
                <w:rFonts w:ascii="Arial" w:eastAsia="Arial" w:hAnsi="Arial" w:cs="Arial"/>
                <w:spacing w:val="1"/>
                <w:sz w:val="24"/>
                <w:szCs w:val="24"/>
                <w:lang w:val="en-GB"/>
              </w:rPr>
              <w:t>u</w:t>
            </w:r>
            <w:r w:rsidRPr="00992DAB">
              <w:rPr>
                <w:rFonts w:ascii="Arial" w:eastAsia="Arial" w:hAnsi="Arial" w:cs="Arial"/>
                <w:sz w:val="24"/>
                <w:szCs w:val="24"/>
                <w:lang w:val="en-GB"/>
              </w:rPr>
              <w:t>ch</w:t>
            </w:r>
            <w:r w:rsidRPr="00992DAB">
              <w:rPr>
                <w:rFonts w:ascii="Arial" w:eastAsia="Arial" w:hAnsi="Arial" w:cs="Arial"/>
                <w:spacing w:val="3"/>
                <w:sz w:val="24"/>
                <w:szCs w:val="24"/>
                <w:lang w:val="en-GB"/>
              </w:rPr>
              <w:t xml:space="preserve"> </w:t>
            </w:r>
            <w:r w:rsidRPr="00992DAB">
              <w:rPr>
                <w:rFonts w:ascii="Arial" w:eastAsia="Arial" w:hAnsi="Arial" w:cs="Arial"/>
                <w:spacing w:val="1"/>
                <w:sz w:val="24"/>
                <w:szCs w:val="24"/>
                <w:lang w:val="en-GB"/>
              </w:rPr>
              <w:t>a</w:t>
            </w:r>
            <w:r w:rsidRPr="00992DAB">
              <w:rPr>
                <w:rFonts w:ascii="Arial" w:eastAsia="Arial" w:hAnsi="Arial" w:cs="Arial"/>
                <w:sz w:val="24"/>
                <w:szCs w:val="24"/>
                <w:lang w:val="en-GB"/>
              </w:rPr>
              <w:t>s</w:t>
            </w:r>
            <w:r w:rsidRPr="00992DAB">
              <w:rPr>
                <w:rFonts w:ascii="Arial" w:eastAsia="Arial" w:hAnsi="Arial" w:cs="Arial"/>
                <w:spacing w:val="7"/>
                <w:sz w:val="24"/>
                <w:szCs w:val="24"/>
                <w:lang w:val="en-GB"/>
              </w:rPr>
              <w:t xml:space="preserve"> </w:t>
            </w:r>
            <w:r w:rsidRPr="00992DAB">
              <w:rPr>
                <w:rFonts w:ascii="Arial" w:eastAsia="Arial" w:hAnsi="Arial" w:cs="Arial"/>
                <w:spacing w:val="-3"/>
                <w:sz w:val="24"/>
                <w:szCs w:val="24"/>
                <w:lang w:val="en-GB"/>
              </w:rPr>
              <w:t>r</w:t>
            </w:r>
            <w:r w:rsidRPr="00992DAB">
              <w:rPr>
                <w:rFonts w:ascii="Arial" w:eastAsia="Arial" w:hAnsi="Arial" w:cs="Arial"/>
                <w:spacing w:val="4"/>
                <w:sz w:val="24"/>
                <w:szCs w:val="24"/>
                <w:lang w:val="en-GB"/>
              </w:rPr>
              <w:t>i</w:t>
            </w:r>
            <w:r w:rsidRPr="00992DAB">
              <w:rPr>
                <w:rFonts w:ascii="Arial" w:eastAsia="Arial" w:hAnsi="Arial" w:cs="Arial"/>
                <w:sz w:val="24"/>
                <w:szCs w:val="24"/>
                <w:lang w:val="en-GB"/>
              </w:rPr>
              <w:t>s</w:t>
            </w:r>
            <w:r w:rsidRPr="00992DAB">
              <w:rPr>
                <w:rFonts w:ascii="Arial" w:eastAsia="Arial" w:hAnsi="Arial" w:cs="Arial"/>
                <w:spacing w:val="-7"/>
                <w:sz w:val="24"/>
                <w:szCs w:val="24"/>
                <w:lang w:val="en-GB"/>
              </w:rPr>
              <w:t>k</w:t>
            </w:r>
            <w:r w:rsidRPr="00992DAB">
              <w:rPr>
                <w:rFonts w:ascii="Arial" w:eastAsia="Arial" w:hAnsi="Arial" w:cs="Arial"/>
                <w:spacing w:val="2"/>
                <w:sz w:val="24"/>
                <w:szCs w:val="24"/>
                <w:lang w:val="en-GB"/>
              </w:rPr>
              <w:t>-</w:t>
            </w:r>
            <w:r w:rsidRPr="00992DAB">
              <w:rPr>
                <w:rFonts w:ascii="Arial" w:eastAsia="Arial" w:hAnsi="Arial" w:cs="Arial"/>
                <w:sz w:val="24"/>
                <w:szCs w:val="24"/>
                <w:lang w:val="en-GB"/>
              </w:rPr>
              <w:t>t</w:t>
            </w:r>
            <w:r w:rsidRPr="00992DAB">
              <w:rPr>
                <w:rFonts w:ascii="Arial" w:eastAsia="Arial" w:hAnsi="Arial" w:cs="Arial"/>
                <w:spacing w:val="1"/>
                <w:sz w:val="24"/>
                <w:szCs w:val="24"/>
                <w:lang w:val="en-GB"/>
              </w:rPr>
              <w:t>a</w:t>
            </w:r>
            <w:r w:rsidRPr="00992DAB">
              <w:rPr>
                <w:rFonts w:ascii="Arial" w:eastAsia="Arial" w:hAnsi="Arial" w:cs="Arial"/>
                <w:spacing w:val="2"/>
                <w:sz w:val="24"/>
                <w:szCs w:val="24"/>
                <w:lang w:val="en-GB"/>
              </w:rPr>
              <w:t>k</w:t>
            </w:r>
            <w:r w:rsidRPr="00992DAB">
              <w:rPr>
                <w:rFonts w:ascii="Arial" w:eastAsia="Arial" w:hAnsi="Arial" w:cs="Arial"/>
                <w:sz w:val="24"/>
                <w:szCs w:val="24"/>
                <w:lang w:val="en-GB"/>
              </w:rPr>
              <w:t>i</w:t>
            </w:r>
            <w:r w:rsidRPr="00992DAB">
              <w:rPr>
                <w:rFonts w:ascii="Arial" w:eastAsia="Arial" w:hAnsi="Arial" w:cs="Arial"/>
                <w:spacing w:val="1"/>
                <w:sz w:val="24"/>
                <w:szCs w:val="24"/>
                <w:lang w:val="en-GB"/>
              </w:rPr>
              <w:t>n</w:t>
            </w:r>
            <w:r w:rsidRPr="00992DAB">
              <w:rPr>
                <w:rFonts w:ascii="Arial" w:eastAsia="Arial" w:hAnsi="Arial" w:cs="Arial"/>
                <w:sz w:val="24"/>
                <w:szCs w:val="24"/>
                <w:lang w:val="en-GB"/>
              </w:rPr>
              <w:t xml:space="preserve">g </w:t>
            </w:r>
            <w:r w:rsidRPr="00992DAB">
              <w:rPr>
                <w:rFonts w:ascii="Arial" w:eastAsia="Arial" w:hAnsi="Arial" w:cs="Arial"/>
                <w:spacing w:val="1"/>
                <w:sz w:val="24"/>
                <w:szCs w:val="24"/>
                <w:lang w:val="en-GB"/>
              </w:rPr>
              <w:t>hea</w:t>
            </w:r>
            <w:r w:rsidRPr="00992DAB">
              <w:rPr>
                <w:rFonts w:ascii="Arial" w:eastAsia="Arial" w:hAnsi="Arial" w:cs="Arial"/>
                <w:sz w:val="24"/>
                <w:szCs w:val="24"/>
                <w:lang w:val="en-GB"/>
              </w:rPr>
              <w:t xml:space="preserve">lth </w:t>
            </w:r>
            <w:r w:rsidRPr="00992DAB">
              <w:rPr>
                <w:rFonts w:ascii="Arial" w:eastAsia="Arial" w:hAnsi="Arial" w:cs="Arial"/>
                <w:spacing w:val="1"/>
                <w:sz w:val="24"/>
                <w:szCs w:val="24"/>
                <w:lang w:val="en-GB"/>
              </w:rPr>
              <w:t>be</w:t>
            </w:r>
            <w:r w:rsidRPr="00992DAB">
              <w:rPr>
                <w:rFonts w:ascii="Arial" w:eastAsia="Arial" w:hAnsi="Arial" w:cs="Arial"/>
                <w:spacing w:val="-4"/>
                <w:sz w:val="24"/>
                <w:szCs w:val="24"/>
                <w:lang w:val="en-GB"/>
              </w:rPr>
              <w:t>h</w:t>
            </w:r>
            <w:r w:rsidRPr="00992DAB">
              <w:rPr>
                <w:rFonts w:ascii="Arial" w:eastAsia="Arial" w:hAnsi="Arial" w:cs="Arial"/>
                <w:spacing w:val="1"/>
                <w:sz w:val="24"/>
                <w:szCs w:val="24"/>
                <w:lang w:val="en-GB"/>
              </w:rPr>
              <w:t>a</w:t>
            </w:r>
            <w:r w:rsidRPr="00992DAB">
              <w:rPr>
                <w:rFonts w:ascii="Arial" w:eastAsia="Arial" w:hAnsi="Arial" w:cs="Arial"/>
                <w:spacing w:val="-2"/>
                <w:sz w:val="24"/>
                <w:szCs w:val="24"/>
                <w:lang w:val="en-GB"/>
              </w:rPr>
              <w:t>v</w:t>
            </w:r>
            <w:r w:rsidRPr="00992DAB">
              <w:rPr>
                <w:rFonts w:ascii="Arial" w:eastAsia="Arial" w:hAnsi="Arial" w:cs="Arial"/>
                <w:sz w:val="24"/>
                <w:szCs w:val="24"/>
                <w:lang w:val="en-GB"/>
              </w:rPr>
              <w:t>i</w:t>
            </w:r>
            <w:r w:rsidRPr="00992DAB">
              <w:rPr>
                <w:rFonts w:ascii="Arial" w:eastAsia="Arial" w:hAnsi="Arial" w:cs="Arial"/>
                <w:spacing w:val="1"/>
                <w:sz w:val="24"/>
                <w:szCs w:val="24"/>
                <w:lang w:val="en-GB"/>
              </w:rPr>
              <w:t>ou</w:t>
            </w:r>
            <w:r w:rsidRPr="00992DAB">
              <w:rPr>
                <w:rFonts w:ascii="Arial" w:eastAsia="Arial" w:hAnsi="Arial" w:cs="Arial"/>
                <w:spacing w:val="2"/>
                <w:sz w:val="24"/>
                <w:szCs w:val="24"/>
                <w:lang w:val="en-GB"/>
              </w:rPr>
              <w:t>r</w:t>
            </w:r>
            <w:r w:rsidRPr="00992DAB">
              <w:rPr>
                <w:rFonts w:ascii="Arial" w:eastAsia="Arial" w:hAnsi="Arial" w:cs="Arial"/>
                <w:sz w:val="24"/>
                <w:szCs w:val="24"/>
                <w:lang w:val="en-GB"/>
              </w:rPr>
              <w:t>,</w:t>
            </w:r>
            <w:r w:rsidRPr="00992DAB">
              <w:rPr>
                <w:rFonts w:ascii="Arial" w:eastAsia="Arial" w:hAnsi="Arial" w:cs="Arial"/>
                <w:spacing w:val="2"/>
                <w:sz w:val="24"/>
                <w:szCs w:val="24"/>
                <w:lang w:val="en-GB"/>
              </w:rPr>
              <w:t xml:space="preserve"> </w:t>
            </w:r>
            <w:r w:rsidRPr="00992DAB">
              <w:rPr>
                <w:rFonts w:ascii="Arial" w:eastAsia="Arial" w:hAnsi="Arial" w:cs="Arial"/>
                <w:sz w:val="24"/>
                <w:szCs w:val="24"/>
                <w:lang w:val="en-GB"/>
              </w:rPr>
              <w:t>s</w:t>
            </w:r>
            <w:r w:rsidRPr="00992DAB">
              <w:rPr>
                <w:rFonts w:ascii="Arial" w:eastAsia="Arial" w:hAnsi="Arial" w:cs="Arial"/>
                <w:spacing w:val="1"/>
                <w:sz w:val="24"/>
                <w:szCs w:val="24"/>
                <w:lang w:val="en-GB"/>
              </w:rPr>
              <w:t>e</w:t>
            </w:r>
            <w:r w:rsidRPr="00992DAB">
              <w:rPr>
                <w:rFonts w:ascii="Arial" w:eastAsia="Arial" w:hAnsi="Arial" w:cs="Arial"/>
                <w:sz w:val="24"/>
                <w:szCs w:val="24"/>
                <w:lang w:val="en-GB"/>
              </w:rPr>
              <w:t>ct</w:t>
            </w:r>
            <w:r w:rsidRPr="00992DAB">
              <w:rPr>
                <w:rFonts w:ascii="Arial" w:eastAsia="Arial" w:hAnsi="Arial" w:cs="Arial"/>
                <w:spacing w:val="1"/>
                <w:sz w:val="24"/>
                <w:szCs w:val="24"/>
                <w:lang w:val="en-GB"/>
              </w:rPr>
              <w:t>a</w:t>
            </w:r>
            <w:r w:rsidRPr="00992DAB">
              <w:rPr>
                <w:rFonts w:ascii="Arial" w:eastAsia="Arial" w:hAnsi="Arial" w:cs="Arial"/>
                <w:spacing w:val="4"/>
                <w:sz w:val="24"/>
                <w:szCs w:val="24"/>
                <w:lang w:val="en-GB"/>
              </w:rPr>
              <w:t>r</w:t>
            </w:r>
            <w:r w:rsidRPr="00992DAB">
              <w:rPr>
                <w:rFonts w:ascii="Arial" w:eastAsia="Arial" w:hAnsi="Arial" w:cs="Arial"/>
                <w:sz w:val="24"/>
                <w:szCs w:val="24"/>
                <w:lang w:val="en-GB"/>
              </w:rPr>
              <w:t>i</w:t>
            </w:r>
            <w:r w:rsidRPr="00992DAB">
              <w:rPr>
                <w:rFonts w:ascii="Arial" w:eastAsia="Arial" w:hAnsi="Arial" w:cs="Arial"/>
                <w:spacing w:val="1"/>
                <w:sz w:val="24"/>
                <w:szCs w:val="24"/>
                <w:lang w:val="en-GB"/>
              </w:rPr>
              <w:t>a</w:t>
            </w:r>
            <w:r w:rsidRPr="00992DAB">
              <w:rPr>
                <w:rFonts w:ascii="Arial" w:eastAsia="Arial" w:hAnsi="Arial" w:cs="Arial"/>
                <w:spacing w:val="-4"/>
                <w:sz w:val="24"/>
                <w:szCs w:val="24"/>
                <w:lang w:val="en-GB"/>
              </w:rPr>
              <w:t>n</w:t>
            </w:r>
            <w:r w:rsidRPr="00992DAB">
              <w:rPr>
                <w:rFonts w:ascii="Arial" w:eastAsia="Arial" w:hAnsi="Arial" w:cs="Arial"/>
                <w:sz w:val="24"/>
                <w:szCs w:val="24"/>
                <w:lang w:val="en-GB"/>
              </w:rPr>
              <w:t>i</w:t>
            </w:r>
            <w:r w:rsidRPr="00992DAB">
              <w:rPr>
                <w:rFonts w:ascii="Arial" w:eastAsia="Arial" w:hAnsi="Arial" w:cs="Arial"/>
                <w:spacing w:val="2"/>
                <w:sz w:val="24"/>
                <w:szCs w:val="24"/>
                <w:lang w:val="en-GB"/>
              </w:rPr>
              <w:t>s</w:t>
            </w:r>
            <w:r w:rsidRPr="00992DAB">
              <w:rPr>
                <w:rFonts w:ascii="Arial" w:eastAsia="Arial" w:hAnsi="Arial" w:cs="Arial"/>
                <w:sz w:val="24"/>
                <w:szCs w:val="24"/>
                <w:lang w:val="en-GB"/>
              </w:rPr>
              <w:t>m</w:t>
            </w:r>
            <w:r w:rsidRPr="00992DAB">
              <w:rPr>
                <w:rFonts w:ascii="Arial" w:eastAsia="Arial" w:hAnsi="Arial" w:cs="Arial"/>
                <w:spacing w:val="8"/>
                <w:sz w:val="24"/>
                <w:szCs w:val="24"/>
                <w:lang w:val="en-GB"/>
              </w:rPr>
              <w:t xml:space="preserve"> </w:t>
            </w:r>
            <w:r w:rsidRPr="00992DAB">
              <w:rPr>
                <w:rFonts w:ascii="Arial" w:eastAsia="Arial" w:hAnsi="Arial" w:cs="Arial"/>
                <w:spacing w:val="1"/>
                <w:sz w:val="24"/>
                <w:szCs w:val="24"/>
                <w:lang w:val="en-GB"/>
              </w:rPr>
              <w:t>an</w:t>
            </w:r>
            <w:r w:rsidRPr="00992DAB">
              <w:rPr>
                <w:rFonts w:ascii="Arial" w:eastAsia="Arial" w:hAnsi="Arial" w:cs="Arial"/>
                <w:sz w:val="24"/>
                <w:szCs w:val="24"/>
                <w:lang w:val="en-GB"/>
              </w:rPr>
              <w:t>d</w:t>
            </w:r>
            <w:r w:rsidRPr="00992DAB">
              <w:rPr>
                <w:rFonts w:ascii="Arial" w:eastAsia="Arial" w:hAnsi="Arial" w:cs="Arial"/>
                <w:spacing w:val="3"/>
                <w:sz w:val="24"/>
                <w:szCs w:val="24"/>
                <w:lang w:val="en-GB"/>
              </w:rPr>
              <w:t xml:space="preserve"> </w:t>
            </w:r>
            <w:r w:rsidRPr="00992DAB">
              <w:rPr>
                <w:rFonts w:ascii="Arial" w:eastAsia="Arial" w:hAnsi="Arial" w:cs="Arial"/>
                <w:spacing w:val="2"/>
                <w:sz w:val="24"/>
                <w:szCs w:val="24"/>
                <w:lang w:val="en-GB"/>
              </w:rPr>
              <w:t>r</w:t>
            </w:r>
            <w:r w:rsidRPr="00992DAB">
              <w:rPr>
                <w:rFonts w:ascii="Arial" w:eastAsia="Arial" w:hAnsi="Arial" w:cs="Arial"/>
                <w:spacing w:val="1"/>
                <w:sz w:val="24"/>
                <w:szCs w:val="24"/>
                <w:lang w:val="en-GB"/>
              </w:rPr>
              <w:t>a</w:t>
            </w:r>
            <w:r w:rsidRPr="00992DAB">
              <w:rPr>
                <w:rFonts w:ascii="Arial" w:eastAsia="Arial" w:hAnsi="Arial" w:cs="Arial"/>
                <w:sz w:val="24"/>
                <w:szCs w:val="24"/>
                <w:lang w:val="en-GB"/>
              </w:rPr>
              <w:t>cis</w:t>
            </w:r>
            <w:r w:rsidRPr="00992DAB">
              <w:rPr>
                <w:rFonts w:ascii="Arial" w:eastAsia="Arial" w:hAnsi="Arial" w:cs="Arial"/>
                <w:spacing w:val="4"/>
                <w:sz w:val="24"/>
                <w:szCs w:val="24"/>
                <w:lang w:val="en-GB"/>
              </w:rPr>
              <w:t>m</w:t>
            </w:r>
            <w:r w:rsidRPr="00992DAB">
              <w:rPr>
                <w:rFonts w:ascii="Arial" w:eastAsia="Arial" w:hAnsi="Arial" w:cs="Arial"/>
                <w:sz w:val="24"/>
                <w:szCs w:val="24"/>
                <w:lang w:val="en-GB"/>
              </w:rPr>
              <w:t xml:space="preserve">, </w:t>
            </w:r>
            <w:r w:rsidRPr="00992DAB">
              <w:rPr>
                <w:rFonts w:ascii="Arial" w:eastAsia="Arial" w:hAnsi="Arial" w:cs="Arial"/>
                <w:spacing w:val="1"/>
                <w:sz w:val="24"/>
                <w:szCs w:val="24"/>
                <w:lang w:val="en-GB"/>
              </w:rPr>
              <w:t>d</w:t>
            </w:r>
            <w:r w:rsidRPr="00992DAB">
              <w:rPr>
                <w:rFonts w:ascii="Arial" w:eastAsia="Arial" w:hAnsi="Arial" w:cs="Arial"/>
                <w:sz w:val="24"/>
                <w:szCs w:val="24"/>
                <w:lang w:val="en-GB"/>
              </w:rPr>
              <w:t>is</w:t>
            </w:r>
            <w:r w:rsidRPr="00992DAB">
              <w:rPr>
                <w:rFonts w:ascii="Arial" w:eastAsia="Arial" w:hAnsi="Arial" w:cs="Arial"/>
                <w:spacing w:val="1"/>
                <w:sz w:val="24"/>
                <w:szCs w:val="24"/>
                <w:lang w:val="en-GB"/>
              </w:rPr>
              <w:t>a</w:t>
            </w:r>
            <w:r w:rsidRPr="00992DAB">
              <w:rPr>
                <w:rFonts w:ascii="Arial" w:eastAsia="Arial" w:hAnsi="Arial" w:cs="Arial"/>
                <w:sz w:val="24"/>
                <w:szCs w:val="24"/>
                <w:lang w:val="en-GB"/>
              </w:rPr>
              <w:t>f</w:t>
            </w:r>
            <w:r w:rsidRPr="00992DAB">
              <w:rPr>
                <w:rFonts w:ascii="Arial" w:eastAsia="Arial" w:hAnsi="Arial" w:cs="Arial"/>
                <w:spacing w:val="3"/>
                <w:sz w:val="24"/>
                <w:szCs w:val="24"/>
                <w:lang w:val="en-GB"/>
              </w:rPr>
              <w:t>f</w:t>
            </w:r>
            <w:r w:rsidRPr="00992DAB">
              <w:rPr>
                <w:rFonts w:ascii="Arial" w:eastAsia="Arial" w:hAnsi="Arial" w:cs="Arial"/>
                <w:spacing w:val="1"/>
                <w:sz w:val="24"/>
                <w:szCs w:val="24"/>
                <w:lang w:val="en-GB"/>
              </w:rPr>
              <w:t>e</w:t>
            </w:r>
            <w:r w:rsidRPr="00992DAB">
              <w:rPr>
                <w:rFonts w:ascii="Arial" w:eastAsia="Arial" w:hAnsi="Arial" w:cs="Arial"/>
                <w:spacing w:val="-2"/>
                <w:sz w:val="24"/>
                <w:szCs w:val="24"/>
                <w:lang w:val="en-GB"/>
              </w:rPr>
              <w:t>c</w:t>
            </w:r>
            <w:r w:rsidRPr="00992DAB">
              <w:rPr>
                <w:rFonts w:ascii="Arial" w:eastAsia="Arial" w:hAnsi="Arial" w:cs="Arial"/>
                <w:sz w:val="24"/>
                <w:szCs w:val="24"/>
                <w:lang w:val="en-GB"/>
              </w:rPr>
              <w:t>ti</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 xml:space="preserve">n </w:t>
            </w:r>
            <w:r w:rsidRPr="00992DAB">
              <w:rPr>
                <w:rFonts w:ascii="Arial" w:eastAsia="Arial" w:hAnsi="Arial" w:cs="Arial"/>
                <w:spacing w:val="1"/>
                <w:sz w:val="24"/>
                <w:szCs w:val="24"/>
                <w:lang w:val="en-GB"/>
              </w:rPr>
              <w:t>an</w:t>
            </w:r>
            <w:r w:rsidRPr="00992DAB">
              <w:rPr>
                <w:rFonts w:ascii="Arial" w:eastAsia="Arial" w:hAnsi="Arial" w:cs="Arial"/>
                <w:sz w:val="24"/>
                <w:szCs w:val="24"/>
                <w:lang w:val="en-GB"/>
              </w:rPr>
              <w:t>d</w:t>
            </w:r>
            <w:r w:rsidRPr="00992DAB">
              <w:rPr>
                <w:rFonts w:ascii="Arial" w:eastAsia="Arial" w:hAnsi="Arial" w:cs="Arial"/>
                <w:spacing w:val="7"/>
                <w:sz w:val="24"/>
                <w:szCs w:val="24"/>
                <w:lang w:val="en-GB"/>
              </w:rPr>
              <w:t xml:space="preserve"> </w:t>
            </w:r>
            <w:r w:rsidRPr="00992DAB">
              <w:rPr>
                <w:rFonts w:ascii="Arial" w:eastAsia="Arial" w:hAnsi="Arial" w:cs="Arial"/>
                <w:sz w:val="24"/>
                <w:szCs w:val="24"/>
                <w:lang w:val="en-GB"/>
              </w:rPr>
              <w:t>l</w:t>
            </w:r>
            <w:r w:rsidRPr="00992DAB">
              <w:rPr>
                <w:rFonts w:ascii="Arial" w:eastAsia="Arial" w:hAnsi="Arial" w:cs="Arial"/>
                <w:spacing w:val="3"/>
                <w:sz w:val="24"/>
                <w:szCs w:val="24"/>
                <w:lang w:val="en-GB"/>
              </w:rPr>
              <w:t>o</w:t>
            </w:r>
            <w:r w:rsidRPr="00992DAB">
              <w:rPr>
                <w:rFonts w:ascii="Arial" w:eastAsia="Arial" w:hAnsi="Arial" w:cs="Arial"/>
                <w:sz w:val="24"/>
                <w:szCs w:val="24"/>
                <w:lang w:val="en-GB"/>
              </w:rPr>
              <w:t>w</w:t>
            </w:r>
            <w:r w:rsidRPr="00992DAB">
              <w:rPr>
                <w:rFonts w:ascii="Arial" w:eastAsia="Arial" w:hAnsi="Arial" w:cs="Arial"/>
                <w:spacing w:val="4"/>
                <w:sz w:val="24"/>
                <w:szCs w:val="24"/>
                <w:lang w:val="en-GB"/>
              </w:rPr>
              <w:t xml:space="preserve"> </w:t>
            </w:r>
            <w:r w:rsidRPr="00992DAB">
              <w:rPr>
                <w:rFonts w:ascii="Arial" w:eastAsia="Arial" w:hAnsi="Arial" w:cs="Arial"/>
                <w:sz w:val="24"/>
                <w:szCs w:val="24"/>
                <w:lang w:val="en-GB"/>
              </w:rPr>
              <w:t>l</w:t>
            </w:r>
            <w:r w:rsidRPr="00992DAB">
              <w:rPr>
                <w:rFonts w:ascii="Arial" w:eastAsia="Arial" w:hAnsi="Arial" w:cs="Arial"/>
                <w:spacing w:val="3"/>
                <w:sz w:val="24"/>
                <w:szCs w:val="24"/>
                <w:lang w:val="en-GB"/>
              </w:rPr>
              <w:t>e</w:t>
            </w:r>
            <w:r w:rsidRPr="00992DAB">
              <w:rPr>
                <w:rFonts w:ascii="Arial" w:eastAsia="Arial" w:hAnsi="Arial" w:cs="Arial"/>
                <w:spacing w:val="-2"/>
                <w:sz w:val="24"/>
                <w:szCs w:val="24"/>
                <w:lang w:val="en-GB"/>
              </w:rPr>
              <w:t>v</w:t>
            </w:r>
            <w:r w:rsidRPr="00992DAB">
              <w:rPr>
                <w:rFonts w:ascii="Arial" w:eastAsia="Arial" w:hAnsi="Arial" w:cs="Arial"/>
                <w:spacing w:val="-4"/>
                <w:sz w:val="24"/>
                <w:szCs w:val="24"/>
                <w:lang w:val="en-GB"/>
              </w:rPr>
              <w:t>e</w:t>
            </w:r>
            <w:r w:rsidRPr="00992DAB">
              <w:rPr>
                <w:rFonts w:ascii="Arial" w:eastAsia="Arial" w:hAnsi="Arial" w:cs="Arial"/>
                <w:sz w:val="24"/>
                <w:szCs w:val="24"/>
                <w:lang w:val="en-GB"/>
              </w:rPr>
              <w:t>ls</w:t>
            </w:r>
            <w:r w:rsidRPr="00992DAB">
              <w:rPr>
                <w:rFonts w:ascii="Arial" w:eastAsia="Arial" w:hAnsi="Arial" w:cs="Arial"/>
                <w:spacing w:val="6"/>
                <w:sz w:val="24"/>
                <w:szCs w:val="24"/>
                <w:lang w:val="en-GB"/>
              </w:rPr>
              <w:t xml:space="preserve"> </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f</w:t>
            </w:r>
            <w:r w:rsidRPr="00992DAB">
              <w:rPr>
                <w:rFonts w:ascii="Arial" w:eastAsia="Arial" w:hAnsi="Arial" w:cs="Arial"/>
                <w:spacing w:val="7"/>
                <w:sz w:val="24"/>
                <w:szCs w:val="24"/>
                <w:lang w:val="en-GB"/>
              </w:rPr>
              <w:t xml:space="preserve"> </w:t>
            </w:r>
            <w:r w:rsidRPr="00992DAB">
              <w:rPr>
                <w:rFonts w:ascii="Arial" w:eastAsia="Arial" w:hAnsi="Arial" w:cs="Arial"/>
                <w:spacing w:val="1"/>
                <w:sz w:val="24"/>
                <w:szCs w:val="24"/>
                <w:lang w:val="en-GB"/>
              </w:rPr>
              <w:t>a</w:t>
            </w:r>
            <w:r w:rsidRPr="00992DAB">
              <w:rPr>
                <w:rFonts w:ascii="Arial" w:eastAsia="Arial" w:hAnsi="Arial" w:cs="Arial"/>
                <w:sz w:val="24"/>
                <w:szCs w:val="24"/>
                <w:lang w:val="en-GB"/>
              </w:rPr>
              <w:t>tt</w:t>
            </w:r>
            <w:r w:rsidRPr="00992DAB">
              <w:rPr>
                <w:rFonts w:ascii="Arial" w:eastAsia="Arial" w:hAnsi="Arial" w:cs="Arial"/>
                <w:spacing w:val="-4"/>
                <w:sz w:val="24"/>
                <w:szCs w:val="24"/>
                <w:lang w:val="en-GB"/>
              </w:rPr>
              <w:t>a</w:t>
            </w:r>
            <w:r w:rsidRPr="00992DAB">
              <w:rPr>
                <w:rFonts w:ascii="Arial" w:eastAsia="Arial" w:hAnsi="Arial" w:cs="Arial"/>
                <w:spacing w:val="4"/>
                <w:sz w:val="24"/>
                <w:szCs w:val="24"/>
                <w:lang w:val="en-GB"/>
              </w:rPr>
              <w:t>i</w:t>
            </w:r>
            <w:r w:rsidRPr="00992DAB">
              <w:rPr>
                <w:rFonts w:ascii="Arial" w:eastAsia="Arial" w:hAnsi="Arial" w:cs="Arial"/>
                <w:spacing w:val="-4"/>
                <w:sz w:val="24"/>
                <w:szCs w:val="24"/>
                <w:lang w:val="en-GB"/>
              </w:rPr>
              <w:t>n</w:t>
            </w:r>
            <w:r w:rsidRPr="00992DAB">
              <w:rPr>
                <w:rFonts w:ascii="Arial" w:eastAsia="Arial" w:hAnsi="Arial" w:cs="Arial"/>
                <w:spacing w:val="4"/>
                <w:sz w:val="24"/>
                <w:szCs w:val="24"/>
                <w:lang w:val="en-GB"/>
              </w:rPr>
              <w:t>m</w:t>
            </w:r>
            <w:r w:rsidRPr="00992DAB">
              <w:rPr>
                <w:rFonts w:ascii="Arial" w:eastAsia="Arial" w:hAnsi="Arial" w:cs="Arial"/>
                <w:spacing w:val="1"/>
                <w:sz w:val="24"/>
                <w:szCs w:val="24"/>
                <w:lang w:val="en-GB"/>
              </w:rPr>
              <w:t>en</w:t>
            </w:r>
            <w:r w:rsidRPr="00992DAB">
              <w:rPr>
                <w:rFonts w:ascii="Arial" w:eastAsia="Arial" w:hAnsi="Arial" w:cs="Arial"/>
                <w:sz w:val="24"/>
                <w:szCs w:val="24"/>
                <w:lang w:val="en-GB"/>
              </w:rPr>
              <w:t>t in</w:t>
            </w:r>
            <w:r w:rsidRPr="00992DAB">
              <w:rPr>
                <w:rFonts w:ascii="Arial" w:eastAsia="Arial" w:hAnsi="Arial" w:cs="Arial"/>
                <w:spacing w:val="8"/>
                <w:sz w:val="24"/>
                <w:szCs w:val="24"/>
                <w:lang w:val="en-GB"/>
              </w:rPr>
              <w:t xml:space="preserve"> </w:t>
            </w:r>
            <w:r w:rsidRPr="00992DAB">
              <w:rPr>
                <w:rFonts w:ascii="Arial" w:eastAsia="Arial" w:hAnsi="Arial" w:cs="Arial"/>
                <w:sz w:val="24"/>
                <w:szCs w:val="24"/>
                <w:lang w:val="en-GB"/>
              </w:rPr>
              <w:t>sc</w:t>
            </w:r>
            <w:r w:rsidRPr="00992DAB">
              <w:rPr>
                <w:rFonts w:ascii="Arial" w:eastAsia="Arial" w:hAnsi="Arial" w:cs="Arial"/>
                <w:spacing w:val="-4"/>
                <w:sz w:val="24"/>
                <w:szCs w:val="24"/>
                <w:lang w:val="en-GB"/>
              </w:rPr>
              <w:t>h</w:t>
            </w:r>
            <w:r w:rsidRPr="00992DAB">
              <w:rPr>
                <w:rFonts w:ascii="Arial" w:eastAsia="Arial" w:hAnsi="Arial" w:cs="Arial"/>
                <w:spacing w:val="1"/>
                <w:sz w:val="24"/>
                <w:szCs w:val="24"/>
                <w:lang w:val="en-GB"/>
              </w:rPr>
              <w:t>oo</w:t>
            </w:r>
            <w:r w:rsidRPr="00992DAB">
              <w:rPr>
                <w:rFonts w:ascii="Arial" w:eastAsia="Arial" w:hAnsi="Arial" w:cs="Arial"/>
                <w:sz w:val="24"/>
                <w:szCs w:val="24"/>
                <w:lang w:val="en-GB"/>
              </w:rPr>
              <w:t>l,</w:t>
            </w:r>
            <w:r w:rsidRPr="00992DAB">
              <w:rPr>
                <w:rFonts w:ascii="Arial" w:eastAsia="Arial" w:hAnsi="Arial" w:cs="Arial"/>
                <w:spacing w:val="5"/>
                <w:sz w:val="24"/>
                <w:szCs w:val="24"/>
                <w:lang w:val="en-GB"/>
              </w:rPr>
              <w:t xml:space="preserve"> </w:t>
            </w:r>
            <w:r w:rsidRPr="00992DAB">
              <w:rPr>
                <w:rFonts w:ascii="Arial" w:eastAsia="Arial" w:hAnsi="Arial" w:cs="Arial"/>
                <w:spacing w:val="-3"/>
                <w:sz w:val="24"/>
                <w:szCs w:val="24"/>
                <w:lang w:val="en-GB"/>
              </w:rPr>
              <w:t>w</w:t>
            </w:r>
            <w:r w:rsidRPr="00992DAB">
              <w:rPr>
                <w:rFonts w:ascii="Arial" w:eastAsia="Arial" w:hAnsi="Arial" w:cs="Arial"/>
                <w:spacing w:val="1"/>
                <w:sz w:val="24"/>
                <w:szCs w:val="24"/>
                <w:lang w:val="en-GB"/>
              </w:rPr>
              <w:t>h</w:t>
            </w:r>
            <w:r w:rsidRPr="00992DAB">
              <w:rPr>
                <w:rFonts w:ascii="Arial" w:eastAsia="Arial" w:hAnsi="Arial" w:cs="Arial"/>
                <w:sz w:val="24"/>
                <w:szCs w:val="24"/>
                <w:lang w:val="en-GB"/>
              </w:rPr>
              <w:t>ile</w:t>
            </w:r>
            <w:r w:rsidRPr="00992DAB">
              <w:rPr>
                <w:rFonts w:ascii="Arial" w:eastAsia="Arial" w:hAnsi="Arial" w:cs="Arial"/>
                <w:spacing w:val="8"/>
                <w:sz w:val="24"/>
                <w:szCs w:val="24"/>
                <w:lang w:val="en-GB"/>
              </w:rPr>
              <w:t xml:space="preserve"> </w:t>
            </w:r>
            <w:r w:rsidRPr="00992DAB">
              <w:rPr>
                <w:rFonts w:ascii="Arial" w:eastAsia="Arial" w:hAnsi="Arial" w:cs="Arial"/>
                <w:spacing w:val="-4"/>
                <w:sz w:val="24"/>
                <w:szCs w:val="24"/>
                <w:lang w:val="en-GB"/>
              </w:rPr>
              <w:t>a</w:t>
            </w:r>
            <w:r w:rsidRPr="00992DAB">
              <w:rPr>
                <w:rFonts w:ascii="Arial" w:eastAsia="Arial" w:hAnsi="Arial" w:cs="Arial"/>
                <w:sz w:val="24"/>
                <w:szCs w:val="24"/>
                <w:lang w:val="en-GB"/>
              </w:rPr>
              <w:t>lso</w:t>
            </w:r>
            <w:r w:rsidRPr="00992DAB">
              <w:rPr>
                <w:rFonts w:ascii="Arial" w:eastAsia="Arial" w:hAnsi="Arial" w:cs="Arial"/>
                <w:spacing w:val="8"/>
                <w:sz w:val="24"/>
                <w:szCs w:val="24"/>
                <w:lang w:val="en-GB"/>
              </w:rPr>
              <w:t xml:space="preserve"> </w:t>
            </w:r>
            <w:r w:rsidRPr="00992DAB">
              <w:rPr>
                <w:rFonts w:ascii="Arial" w:eastAsia="Arial" w:hAnsi="Arial" w:cs="Arial"/>
                <w:spacing w:val="3"/>
                <w:sz w:val="24"/>
                <w:szCs w:val="24"/>
                <w:lang w:val="en-GB"/>
              </w:rPr>
              <w:t>f</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c</w:t>
            </w:r>
            <w:r w:rsidRPr="00992DAB">
              <w:rPr>
                <w:rFonts w:ascii="Arial" w:eastAsia="Arial" w:hAnsi="Arial" w:cs="Arial"/>
                <w:spacing w:val="1"/>
                <w:sz w:val="24"/>
                <w:szCs w:val="24"/>
                <w:lang w:val="en-GB"/>
              </w:rPr>
              <w:t>u</w:t>
            </w:r>
            <w:r w:rsidRPr="00992DAB">
              <w:rPr>
                <w:rFonts w:ascii="Arial" w:eastAsia="Arial" w:hAnsi="Arial" w:cs="Arial"/>
                <w:sz w:val="24"/>
                <w:szCs w:val="24"/>
                <w:lang w:val="en-GB"/>
              </w:rPr>
              <w:t>si</w:t>
            </w:r>
            <w:r w:rsidRPr="00992DAB">
              <w:rPr>
                <w:rFonts w:ascii="Arial" w:eastAsia="Arial" w:hAnsi="Arial" w:cs="Arial"/>
                <w:spacing w:val="-4"/>
                <w:sz w:val="24"/>
                <w:szCs w:val="24"/>
                <w:lang w:val="en-GB"/>
              </w:rPr>
              <w:t>n</w:t>
            </w:r>
            <w:r w:rsidRPr="00992DAB">
              <w:rPr>
                <w:rFonts w:ascii="Arial" w:eastAsia="Arial" w:hAnsi="Arial" w:cs="Arial"/>
                <w:sz w:val="24"/>
                <w:szCs w:val="24"/>
                <w:lang w:val="en-GB"/>
              </w:rPr>
              <w:t>g</w:t>
            </w:r>
            <w:r w:rsidRPr="00992DAB">
              <w:rPr>
                <w:rFonts w:ascii="Arial" w:eastAsia="Arial" w:hAnsi="Arial" w:cs="Arial"/>
                <w:spacing w:val="3"/>
                <w:sz w:val="24"/>
                <w:szCs w:val="24"/>
                <w:lang w:val="en-GB"/>
              </w:rPr>
              <w:t xml:space="preserve"> </w:t>
            </w:r>
            <w:r w:rsidRPr="00992DAB">
              <w:rPr>
                <w:rFonts w:ascii="Arial" w:eastAsia="Arial" w:hAnsi="Arial" w:cs="Arial"/>
                <w:spacing w:val="2"/>
                <w:sz w:val="24"/>
                <w:szCs w:val="24"/>
                <w:lang w:val="en-GB"/>
              </w:rPr>
              <w:t>r</w:t>
            </w:r>
            <w:r w:rsidRPr="00992DAB">
              <w:rPr>
                <w:rFonts w:ascii="Arial" w:eastAsia="Arial" w:hAnsi="Arial" w:cs="Arial"/>
                <w:spacing w:val="1"/>
                <w:sz w:val="24"/>
                <w:szCs w:val="24"/>
                <w:lang w:val="en-GB"/>
              </w:rPr>
              <w:t>e</w:t>
            </w:r>
            <w:r w:rsidRPr="00992DAB">
              <w:rPr>
                <w:rFonts w:ascii="Arial" w:eastAsia="Arial" w:hAnsi="Arial" w:cs="Arial"/>
                <w:sz w:val="24"/>
                <w:szCs w:val="24"/>
                <w:lang w:val="en-GB"/>
              </w:rPr>
              <w:t>s</w:t>
            </w:r>
            <w:r w:rsidRPr="00992DAB">
              <w:rPr>
                <w:rFonts w:ascii="Arial" w:eastAsia="Arial" w:hAnsi="Arial" w:cs="Arial"/>
                <w:spacing w:val="-4"/>
                <w:sz w:val="24"/>
                <w:szCs w:val="24"/>
                <w:lang w:val="en-GB"/>
              </w:rPr>
              <w:t>o</w:t>
            </w:r>
            <w:r w:rsidRPr="00992DAB">
              <w:rPr>
                <w:rFonts w:ascii="Arial" w:eastAsia="Arial" w:hAnsi="Arial" w:cs="Arial"/>
                <w:spacing w:val="3"/>
                <w:sz w:val="24"/>
                <w:szCs w:val="24"/>
                <w:lang w:val="en-GB"/>
              </w:rPr>
              <w:t>u</w:t>
            </w:r>
            <w:r w:rsidRPr="00992DAB">
              <w:rPr>
                <w:rFonts w:ascii="Arial" w:eastAsia="Arial" w:hAnsi="Arial" w:cs="Arial"/>
                <w:spacing w:val="2"/>
                <w:sz w:val="24"/>
                <w:szCs w:val="24"/>
                <w:lang w:val="en-GB"/>
              </w:rPr>
              <w:t>r</w:t>
            </w:r>
            <w:r w:rsidRPr="00992DAB">
              <w:rPr>
                <w:rFonts w:ascii="Arial" w:eastAsia="Arial" w:hAnsi="Arial" w:cs="Arial"/>
                <w:sz w:val="24"/>
                <w:szCs w:val="24"/>
                <w:lang w:val="en-GB"/>
              </w:rPr>
              <w:t>c</w:t>
            </w:r>
            <w:r w:rsidRPr="00992DAB">
              <w:rPr>
                <w:rFonts w:ascii="Arial" w:eastAsia="Arial" w:hAnsi="Arial" w:cs="Arial"/>
                <w:spacing w:val="1"/>
                <w:sz w:val="24"/>
                <w:szCs w:val="24"/>
                <w:lang w:val="en-GB"/>
              </w:rPr>
              <w:t>e</w:t>
            </w:r>
            <w:r w:rsidRPr="00992DAB">
              <w:rPr>
                <w:rFonts w:ascii="Arial" w:eastAsia="Arial" w:hAnsi="Arial" w:cs="Arial"/>
                <w:sz w:val="24"/>
                <w:szCs w:val="24"/>
                <w:lang w:val="en-GB"/>
              </w:rPr>
              <w:t xml:space="preserve">s </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n</w:t>
            </w:r>
            <w:r w:rsidRPr="00992DAB">
              <w:rPr>
                <w:rFonts w:ascii="Arial" w:eastAsia="Arial" w:hAnsi="Arial" w:cs="Arial"/>
                <w:spacing w:val="8"/>
                <w:sz w:val="24"/>
                <w:szCs w:val="24"/>
                <w:lang w:val="en-GB"/>
              </w:rPr>
              <w:t xml:space="preserve"> </w:t>
            </w:r>
            <w:r w:rsidRPr="00992DAB">
              <w:rPr>
                <w:rFonts w:ascii="Arial" w:eastAsia="Arial" w:hAnsi="Arial" w:cs="Arial"/>
                <w:sz w:val="24"/>
                <w:szCs w:val="24"/>
                <w:lang w:val="en-GB"/>
              </w:rPr>
              <w:t>s</w:t>
            </w:r>
            <w:r w:rsidRPr="00992DAB">
              <w:rPr>
                <w:rFonts w:ascii="Arial" w:eastAsia="Arial" w:hAnsi="Arial" w:cs="Arial"/>
                <w:spacing w:val="1"/>
                <w:sz w:val="24"/>
                <w:szCs w:val="24"/>
                <w:lang w:val="en-GB"/>
              </w:rPr>
              <w:t>p</w:t>
            </w:r>
            <w:r w:rsidRPr="00992DAB">
              <w:rPr>
                <w:rFonts w:ascii="Arial" w:eastAsia="Arial" w:hAnsi="Arial" w:cs="Arial"/>
                <w:spacing w:val="-4"/>
                <w:sz w:val="24"/>
                <w:szCs w:val="24"/>
                <w:lang w:val="en-GB"/>
              </w:rPr>
              <w:t>e</w:t>
            </w:r>
            <w:r w:rsidRPr="00992DAB">
              <w:rPr>
                <w:rFonts w:ascii="Arial" w:eastAsia="Arial" w:hAnsi="Arial" w:cs="Arial"/>
                <w:sz w:val="24"/>
                <w:szCs w:val="24"/>
                <w:lang w:val="en-GB"/>
              </w:rPr>
              <w:t>ci</w:t>
            </w:r>
            <w:r w:rsidRPr="00992DAB">
              <w:rPr>
                <w:rFonts w:ascii="Arial" w:eastAsia="Arial" w:hAnsi="Arial" w:cs="Arial"/>
                <w:spacing w:val="3"/>
                <w:sz w:val="24"/>
                <w:szCs w:val="24"/>
                <w:lang w:val="en-GB"/>
              </w:rPr>
              <w:t>f</w:t>
            </w:r>
            <w:r w:rsidRPr="00992DAB">
              <w:rPr>
                <w:rFonts w:ascii="Arial" w:eastAsia="Arial" w:hAnsi="Arial" w:cs="Arial"/>
                <w:sz w:val="24"/>
                <w:szCs w:val="24"/>
                <w:lang w:val="en-GB"/>
              </w:rPr>
              <w:t>ic</w:t>
            </w:r>
            <w:r w:rsidRPr="00992DAB">
              <w:rPr>
                <w:rFonts w:ascii="Arial" w:eastAsia="Arial" w:hAnsi="Arial" w:cs="Arial"/>
                <w:spacing w:val="4"/>
                <w:sz w:val="24"/>
                <w:szCs w:val="24"/>
                <w:lang w:val="en-GB"/>
              </w:rPr>
              <w:t xml:space="preserve"> </w:t>
            </w:r>
            <w:r w:rsidRPr="00992DAB">
              <w:rPr>
                <w:rFonts w:ascii="Arial" w:eastAsia="Arial" w:hAnsi="Arial" w:cs="Arial"/>
                <w:spacing w:val="-1"/>
                <w:sz w:val="24"/>
                <w:szCs w:val="24"/>
                <w:lang w:val="en-GB"/>
              </w:rPr>
              <w:t>g</w:t>
            </w:r>
            <w:r w:rsidRPr="00992DAB">
              <w:rPr>
                <w:rFonts w:ascii="Arial" w:eastAsia="Arial" w:hAnsi="Arial" w:cs="Arial"/>
                <w:spacing w:val="2"/>
                <w:sz w:val="24"/>
                <w:szCs w:val="24"/>
                <w:lang w:val="en-GB"/>
              </w:rPr>
              <w:t>r</w:t>
            </w:r>
            <w:r w:rsidRPr="00992DAB">
              <w:rPr>
                <w:rFonts w:ascii="Arial" w:eastAsia="Arial" w:hAnsi="Arial" w:cs="Arial"/>
                <w:spacing w:val="-4"/>
                <w:sz w:val="24"/>
                <w:szCs w:val="24"/>
                <w:lang w:val="en-GB"/>
              </w:rPr>
              <w:t>o</w:t>
            </w:r>
            <w:r w:rsidRPr="00992DAB">
              <w:rPr>
                <w:rFonts w:ascii="Arial" w:eastAsia="Arial" w:hAnsi="Arial" w:cs="Arial"/>
                <w:spacing w:val="1"/>
                <w:sz w:val="24"/>
                <w:szCs w:val="24"/>
                <w:lang w:val="en-GB"/>
              </w:rPr>
              <w:t>up</w:t>
            </w:r>
            <w:r w:rsidRPr="00992DAB">
              <w:rPr>
                <w:rFonts w:ascii="Arial" w:eastAsia="Arial" w:hAnsi="Arial" w:cs="Arial"/>
                <w:sz w:val="24"/>
                <w:szCs w:val="24"/>
                <w:lang w:val="en-GB"/>
              </w:rPr>
              <w:t>s</w:t>
            </w:r>
            <w:r w:rsidRPr="00992DAB">
              <w:rPr>
                <w:rFonts w:ascii="Arial" w:eastAsia="Arial" w:hAnsi="Arial" w:cs="Arial"/>
                <w:spacing w:val="4"/>
                <w:sz w:val="24"/>
                <w:szCs w:val="24"/>
                <w:lang w:val="en-GB"/>
              </w:rPr>
              <w:t xml:space="preserve"> </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f</w:t>
            </w:r>
            <w:r w:rsidRPr="00992DAB">
              <w:rPr>
                <w:rFonts w:ascii="Arial" w:eastAsia="Arial" w:hAnsi="Arial" w:cs="Arial"/>
                <w:spacing w:val="3"/>
                <w:sz w:val="24"/>
                <w:szCs w:val="24"/>
                <w:lang w:val="en-GB"/>
              </w:rPr>
              <w:t xml:space="preserve"> </w:t>
            </w:r>
            <w:r w:rsidRPr="00992DAB">
              <w:rPr>
                <w:rFonts w:ascii="Arial" w:eastAsia="Arial" w:hAnsi="Arial" w:cs="Arial"/>
                <w:spacing w:val="-2"/>
                <w:sz w:val="24"/>
                <w:szCs w:val="24"/>
                <w:lang w:val="en-GB"/>
              </w:rPr>
              <w:t>y</w:t>
            </w:r>
            <w:r w:rsidRPr="00992DAB">
              <w:rPr>
                <w:rFonts w:ascii="Arial" w:eastAsia="Arial" w:hAnsi="Arial" w:cs="Arial"/>
                <w:spacing w:val="1"/>
                <w:sz w:val="24"/>
                <w:szCs w:val="24"/>
                <w:lang w:val="en-GB"/>
              </w:rPr>
              <w:t>o</w:t>
            </w:r>
            <w:r w:rsidRPr="00992DAB">
              <w:rPr>
                <w:rFonts w:ascii="Arial" w:eastAsia="Arial" w:hAnsi="Arial" w:cs="Arial"/>
                <w:spacing w:val="3"/>
                <w:sz w:val="24"/>
                <w:szCs w:val="24"/>
                <w:lang w:val="en-GB"/>
              </w:rPr>
              <w:t>u</w:t>
            </w:r>
            <w:r w:rsidRPr="00992DAB">
              <w:rPr>
                <w:rFonts w:ascii="Arial" w:eastAsia="Arial" w:hAnsi="Arial" w:cs="Arial"/>
                <w:spacing w:val="1"/>
                <w:sz w:val="24"/>
                <w:szCs w:val="24"/>
                <w:lang w:val="en-GB"/>
              </w:rPr>
              <w:t>n</w:t>
            </w:r>
            <w:r w:rsidRPr="00992DAB">
              <w:rPr>
                <w:rFonts w:ascii="Arial" w:eastAsia="Arial" w:hAnsi="Arial" w:cs="Arial"/>
                <w:sz w:val="24"/>
                <w:szCs w:val="24"/>
                <w:lang w:val="en-GB"/>
              </w:rPr>
              <w:t>g</w:t>
            </w:r>
            <w:r w:rsidRPr="00992DAB">
              <w:rPr>
                <w:rFonts w:ascii="Arial" w:eastAsia="Arial" w:hAnsi="Arial" w:cs="Arial"/>
                <w:spacing w:val="1"/>
                <w:sz w:val="24"/>
                <w:szCs w:val="24"/>
                <w:lang w:val="en-GB"/>
              </w:rPr>
              <w:t xml:space="preserve"> peop</w:t>
            </w:r>
            <w:r w:rsidRPr="00992DAB">
              <w:rPr>
                <w:rFonts w:ascii="Arial" w:eastAsia="Arial" w:hAnsi="Arial" w:cs="Arial"/>
                <w:sz w:val="24"/>
                <w:szCs w:val="24"/>
                <w:lang w:val="en-GB"/>
              </w:rPr>
              <w:t>le t</w:t>
            </w:r>
            <w:r w:rsidRPr="00992DAB">
              <w:rPr>
                <w:rFonts w:ascii="Arial" w:eastAsia="Arial" w:hAnsi="Arial" w:cs="Arial"/>
                <w:spacing w:val="1"/>
                <w:sz w:val="24"/>
                <w:szCs w:val="24"/>
                <w:lang w:val="en-GB"/>
              </w:rPr>
              <w:t>ha</w:t>
            </w:r>
            <w:r w:rsidRPr="00992DAB">
              <w:rPr>
                <w:rFonts w:ascii="Arial" w:eastAsia="Arial" w:hAnsi="Arial" w:cs="Arial"/>
                <w:sz w:val="24"/>
                <w:szCs w:val="24"/>
                <w:lang w:val="en-GB"/>
              </w:rPr>
              <w:t>t</w:t>
            </w:r>
            <w:r w:rsidRPr="00992DAB">
              <w:rPr>
                <w:rFonts w:ascii="Arial" w:eastAsia="Arial" w:hAnsi="Arial" w:cs="Arial"/>
                <w:spacing w:val="2"/>
                <w:sz w:val="24"/>
                <w:szCs w:val="24"/>
                <w:lang w:val="en-GB"/>
              </w:rPr>
              <w:t xml:space="preserve"> </w:t>
            </w:r>
            <w:r w:rsidRPr="00992DAB">
              <w:rPr>
                <w:rFonts w:ascii="Arial" w:eastAsia="Arial" w:hAnsi="Arial" w:cs="Arial"/>
                <w:spacing w:val="1"/>
                <w:sz w:val="24"/>
                <w:szCs w:val="24"/>
                <w:lang w:val="en-GB"/>
              </w:rPr>
              <w:t>a</w:t>
            </w:r>
            <w:r w:rsidRPr="00992DAB">
              <w:rPr>
                <w:rFonts w:ascii="Arial" w:eastAsia="Arial" w:hAnsi="Arial" w:cs="Arial"/>
                <w:spacing w:val="2"/>
                <w:sz w:val="24"/>
                <w:szCs w:val="24"/>
                <w:lang w:val="en-GB"/>
              </w:rPr>
              <w:t>r</w:t>
            </w:r>
            <w:r w:rsidRPr="00992DAB">
              <w:rPr>
                <w:rFonts w:ascii="Arial" w:eastAsia="Arial" w:hAnsi="Arial" w:cs="Arial"/>
                <w:sz w:val="24"/>
                <w:szCs w:val="24"/>
                <w:lang w:val="en-GB"/>
              </w:rPr>
              <w:t>e</w:t>
            </w:r>
            <w:r w:rsidRPr="00992DAB">
              <w:rPr>
                <w:rFonts w:ascii="Arial" w:eastAsia="Arial" w:hAnsi="Arial" w:cs="Arial"/>
                <w:spacing w:val="2"/>
                <w:sz w:val="24"/>
                <w:szCs w:val="24"/>
                <w:lang w:val="en-GB"/>
              </w:rPr>
              <w:t xml:space="preserve"> </w:t>
            </w:r>
            <w:r w:rsidRPr="00992DAB">
              <w:rPr>
                <w:rFonts w:ascii="Arial" w:eastAsia="Arial" w:hAnsi="Arial" w:cs="Arial"/>
                <w:spacing w:val="4"/>
                <w:sz w:val="24"/>
                <w:szCs w:val="24"/>
                <w:lang w:val="en-GB"/>
              </w:rPr>
              <w:t>m</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st</w:t>
            </w:r>
            <w:r w:rsidRPr="00992DAB">
              <w:rPr>
                <w:rFonts w:ascii="Arial" w:eastAsia="Arial" w:hAnsi="Arial" w:cs="Arial"/>
                <w:spacing w:val="2"/>
                <w:sz w:val="24"/>
                <w:szCs w:val="24"/>
                <w:lang w:val="en-GB"/>
              </w:rPr>
              <w:t xml:space="preserve"> </w:t>
            </w:r>
            <w:r w:rsidRPr="00992DAB">
              <w:rPr>
                <w:rFonts w:ascii="Arial" w:eastAsia="Arial" w:hAnsi="Arial" w:cs="Arial"/>
                <w:spacing w:val="-1"/>
                <w:sz w:val="24"/>
                <w:szCs w:val="24"/>
                <w:lang w:val="en-GB"/>
              </w:rPr>
              <w:t>m</w:t>
            </w:r>
            <w:r w:rsidRPr="00992DAB">
              <w:rPr>
                <w:rFonts w:ascii="Arial" w:eastAsia="Arial" w:hAnsi="Arial" w:cs="Arial"/>
                <w:spacing w:val="1"/>
                <w:sz w:val="24"/>
                <w:szCs w:val="24"/>
                <w:lang w:val="en-GB"/>
              </w:rPr>
              <w:t>a</w:t>
            </w:r>
            <w:r w:rsidRPr="00992DAB">
              <w:rPr>
                <w:rFonts w:ascii="Arial" w:eastAsia="Arial" w:hAnsi="Arial" w:cs="Arial"/>
                <w:spacing w:val="2"/>
                <w:sz w:val="24"/>
                <w:szCs w:val="24"/>
                <w:lang w:val="en-GB"/>
              </w:rPr>
              <w:t>r</w:t>
            </w:r>
            <w:r w:rsidRPr="00992DAB">
              <w:rPr>
                <w:rFonts w:ascii="Arial" w:eastAsia="Arial" w:hAnsi="Arial" w:cs="Arial"/>
                <w:spacing w:val="-1"/>
                <w:sz w:val="24"/>
                <w:szCs w:val="24"/>
                <w:lang w:val="en-GB"/>
              </w:rPr>
              <w:t>g</w:t>
            </w:r>
            <w:r w:rsidRPr="00992DAB">
              <w:rPr>
                <w:rFonts w:ascii="Arial" w:eastAsia="Arial" w:hAnsi="Arial" w:cs="Arial"/>
                <w:sz w:val="24"/>
                <w:szCs w:val="24"/>
                <w:lang w:val="en-GB"/>
              </w:rPr>
              <w:t>i</w:t>
            </w:r>
            <w:r w:rsidRPr="00992DAB">
              <w:rPr>
                <w:rFonts w:ascii="Arial" w:eastAsia="Arial" w:hAnsi="Arial" w:cs="Arial"/>
                <w:spacing w:val="1"/>
                <w:sz w:val="24"/>
                <w:szCs w:val="24"/>
                <w:lang w:val="en-GB"/>
              </w:rPr>
              <w:t>n</w:t>
            </w:r>
            <w:r w:rsidRPr="00992DAB">
              <w:rPr>
                <w:rFonts w:ascii="Arial" w:eastAsia="Arial" w:hAnsi="Arial" w:cs="Arial"/>
                <w:spacing w:val="-4"/>
                <w:sz w:val="24"/>
                <w:szCs w:val="24"/>
                <w:lang w:val="en-GB"/>
              </w:rPr>
              <w:t>a</w:t>
            </w:r>
            <w:r w:rsidRPr="00992DAB">
              <w:rPr>
                <w:rFonts w:ascii="Arial" w:eastAsia="Arial" w:hAnsi="Arial" w:cs="Arial"/>
                <w:sz w:val="24"/>
                <w:szCs w:val="24"/>
                <w:lang w:val="en-GB"/>
              </w:rPr>
              <w:t>l</w:t>
            </w:r>
            <w:r w:rsidRPr="00992DAB">
              <w:rPr>
                <w:rFonts w:ascii="Arial" w:eastAsia="Arial" w:hAnsi="Arial" w:cs="Arial"/>
                <w:spacing w:val="4"/>
                <w:sz w:val="24"/>
                <w:szCs w:val="24"/>
                <w:lang w:val="en-GB"/>
              </w:rPr>
              <w:t>i</w:t>
            </w:r>
            <w:r w:rsidRPr="00992DAB">
              <w:rPr>
                <w:rFonts w:ascii="Arial" w:eastAsia="Arial" w:hAnsi="Arial" w:cs="Arial"/>
                <w:sz w:val="24"/>
                <w:szCs w:val="24"/>
                <w:lang w:val="en-GB"/>
              </w:rPr>
              <w:t>s</w:t>
            </w:r>
            <w:r w:rsidRPr="00992DAB">
              <w:rPr>
                <w:rFonts w:ascii="Arial" w:eastAsia="Arial" w:hAnsi="Arial" w:cs="Arial"/>
                <w:spacing w:val="-4"/>
                <w:sz w:val="24"/>
                <w:szCs w:val="24"/>
                <w:lang w:val="en-GB"/>
              </w:rPr>
              <w:t>e</w:t>
            </w:r>
            <w:r w:rsidRPr="00992DAB">
              <w:rPr>
                <w:rFonts w:ascii="Arial" w:eastAsia="Arial" w:hAnsi="Arial" w:cs="Arial"/>
                <w:spacing w:val="1"/>
                <w:sz w:val="24"/>
                <w:szCs w:val="24"/>
                <w:lang w:val="en-GB"/>
              </w:rPr>
              <w:t>d</w:t>
            </w:r>
            <w:r w:rsidRPr="00992DAB">
              <w:rPr>
                <w:rFonts w:ascii="Arial" w:eastAsia="Arial" w:hAnsi="Arial" w:cs="Arial"/>
                <w:sz w:val="24"/>
                <w:szCs w:val="24"/>
                <w:lang w:val="en-GB"/>
              </w:rPr>
              <w:t>,</w:t>
            </w:r>
            <w:r w:rsidRPr="00992DAB">
              <w:rPr>
                <w:rFonts w:ascii="Arial" w:eastAsia="Arial" w:hAnsi="Arial" w:cs="Arial"/>
                <w:spacing w:val="6"/>
                <w:sz w:val="24"/>
                <w:szCs w:val="24"/>
                <w:lang w:val="en-GB"/>
              </w:rPr>
              <w:t xml:space="preserve"> </w:t>
            </w:r>
            <w:r w:rsidRPr="00992DAB">
              <w:rPr>
                <w:rFonts w:ascii="Arial" w:eastAsia="Arial" w:hAnsi="Arial" w:cs="Arial"/>
                <w:sz w:val="24"/>
                <w:szCs w:val="24"/>
                <w:lang w:val="en-GB"/>
              </w:rPr>
              <w:t>s</w:t>
            </w:r>
            <w:r w:rsidRPr="00992DAB">
              <w:rPr>
                <w:rFonts w:ascii="Arial" w:eastAsia="Arial" w:hAnsi="Arial" w:cs="Arial"/>
                <w:spacing w:val="1"/>
                <w:sz w:val="24"/>
                <w:szCs w:val="24"/>
                <w:lang w:val="en-GB"/>
              </w:rPr>
              <w:t>u</w:t>
            </w:r>
            <w:r w:rsidRPr="00992DAB">
              <w:rPr>
                <w:rFonts w:ascii="Arial" w:eastAsia="Arial" w:hAnsi="Arial" w:cs="Arial"/>
                <w:sz w:val="24"/>
                <w:szCs w:val="24"/>
                <w:lang w:val="en-GB"/>
              </w:rPr>
              <w:t xml:space="preserve">ch </w:t>
            </w:r>
            <w:r w:rsidRPr="00992DAB">
              <w:rPr>
                <w:rFonts w:ascii="Arial" w:eastAsia="Arial" w:hAnsi="Arial" w:cs="Arial"/>
                <w:spacing w:val="1"/>
                <w:sz w:val="24"/>
                <w:szCs w:val="24"/>
                <w:lang w:val="en-GB"/>
              </w:rPr>
              <w:t>a</w:t>
            </w:r>
            <w:r w:rsidRPr="00992DAB">
              <w:rPr>
                <w:rFonts w:ascii="Arial" w:eastAsia="Arial" w:hAnsi="Arial" w:cs="Arial"/>
                <w:sz w:val="24"/>
                <w:szCs w:val="24"/>
                <w:lang w:val="en-GB"/>
              </w:rPr>
              <w:t>s</w:t>
            </w:r>
            <w:r w:rsidRPr="00992DAB">
              <w:rPr>
                <w:rFonts w:ascii="Arial" w:eastAsia="Arial" w:hAnsi="Arial" w:cs="Arial"/>
                <w:spacing w:val="6"/>
                <w:sz w:val="24"/>
                <w:szCs w:val="24"/>
                <w:lang w:val="en-GB"/>
              </w:rPr>
              <w:t xml:space="preserve"> </w:t>
            </w:r>
            <w:r w:rsidRPr="00992DAB">
              <w:rPr>
                <w:rFonts w:ascii="Arial" w:eastAsia="Arial" w:hAnsi="Arial" w:cs="Arial"/>
                <w:sz w:val="24"/>
                <w:szCs w:val="24"/>
                <w:lang w:val="en-GB"/>
              </w:rPr>
              <w:t>t</w:t>
            </w:r>
            <w:r w:rsidRPr="00992DAB">
              <w:rPr>
                <w:rFonts w:ascii="Arial" w:eastAsia="Arial" w:hAnsi="Arial" w:cs="Arial"/>
                <w:spacing w:val="-4"/>
                <w:sz w:val="24"/>
                <w:szCs w:val="24"/>
                <w:lang w:val="en-GB"/>
              </w:rPr>
              <w:t>h</w:t>
            </w:r>
            <w:r w:rsidRPr="00992DAB">
              <w:rPr>
                <w:rFonts w:ascii="Arial" w:eastAsia="Arial" w:hAnsi="Arial" w:cs="Arial"/>
                <w:spacing w:val="1"/>
                <w:sz w:val="24"/>
                <w:szCs w:val="24"/>
                <w:lang w:val="en-GB"/>
              </w:rPr>
              <w:t>o</w:t>
            </w:r>
            <w:r w:rsidRPr="00992DAB">
              <w:rPr>
                <w:rFonts w:ascii="Arial" w:eastAsia="Arial" w:hAnsi="Arial" w:cs="Arial"/>
                <w:spacing w:val="-2"/>
                <w:sz w:val="24"/>
                <w:szCs w:val="24"/>
                <w:lang w:val="en-GB"/>
              </w:rPr>
              <w:t>s</w:t>
            </w:r>
            <w:r w:rsidRPr="00992DAB">
              <w:rPr>
                <w:rFonts w:ascii="Arial" w:eastAsia="Arial" w:hAnsi="Arial" w:cs="Arial"/>
                <w:sz w:val="24"/>
                <w:szCs w:val="24"/>
                <w:lang w:val="en-GB"/>
              </w:rPr>
              <w:t>e</w:t>
            </w:r>
            <w:r w:rsidRPr="00992DAB">
              <w:rPr>
                <w:rFonts w:ascii="Arial" w:eastAsia="Arial" w:hAnsi="Arial" w:cs="Arial"/>
                <w:spacing w:val="7"/>
                <w:sz w:val="24"/>
                <w:szCs w:val="24"/>
                <w:lang w:val="en-GB"/>
              </w:rPr>
              <w:t xml:space="preserve"> </w:t>
            </w:r>
            <w:r w:rsidRPr="00992DAB">
              <w:rPr>
                <w:rFonts w:ascii="Arial" w:eastAsia="Arial" w:hAnsi="Arial" w:cs="Arial"/>
                <w:spacing w:val="-2"/>
                <w:sz w:val="24"/>
                <w:szCs w:val="24"/>
                <w:lang w:val="en-GB"/>
              </w:rPr>
              <w:t>y</w:t>
            </w:r>
            <w:r w:rsidRPr="00992DAB">
              <w:rPr>
                <w:rFonts w:ascii="Arial" w:eastAsia="Arial" w:hAnsi="Arial" w:cs="Arial"/>
                <w:spacing w:val="1"/>
                <w:sz w:val="24"/>
                <w:szCs w:val="24"/>
                <w:lang w:val="en-GB"/>
              </w:rPr>
              <w:t>ou</w:t>
            </w:r>
            <w:r w:rsidRPr="00992DAB">
              <w:rPr>
                <w:rFonts w:ascii="Arial" w:eastAsia="Arial" w:hAnsi="Arial" w:cs="Arial"/>
                <w:spacing w:val="-4"/>
                <w:sz w:val="24"/>
                <w:szCs w:val="24"/>
                <w:lang w:val="en-GB"/>
              </w:rPr>
              <w:t>n</w:t>
            </w:r>
            <w:r w:rsidRPr="00992DAB">
              <w:rPr>
                <w:rFonts w:ascii="Arial" w:eastAsia="Arial" w:hAnsi="Arial" w:cs="Arial"/>
                <w:sz w:val="24"/>
                <w:szCs w:val="24"/>
                <w:lang w:val="en-GB"/>
              </w:rPr>
              <w:t>g</w:t>
            </w:r>
            <w:r w:rsidRPr="00992DAB">
              <w:rPr>
                <w:rFonts w:ascii="Arial" w:eastAsia="Arial" w:hAnsi="Arial" w:cs="Arial"/>
                <w:spacing w:val="7"/>
                <w:sz w:val="24"/>
                <w:szCs w:val="24"/>
                <w:lang w:val="en-GB"/>
              </w:rPr>
              <w:t xml:space="preserve"> </w:t>
            </w:r>
            <w:r w:rsidRPr="00992DAB">
              <w:rPr>
                <w:rFonts w:ascii="Arial" w:eastAsia="Arial" w:hAnsi="Arial" w:cs="Arial"/>
                <w:spacing w:val="1"/>
                <w:sz w:val="24"/>
                <w:szCs w:val="24"/>
                <w:lang w:val="en-GB"/>
              </w:rPr>
              <w:t>pe</w:t>
            </w:r>
            <w:r w:rsidRPr="00992DAB">
              <w:rPr>
                <w:rFonts w:ascii="Arial" w:eastAsia="Arial" w:hAnsi="Arial" w:cs="Arial"/>
                <w:spacing w:val="-4"/>
                <w:sz w:val="24"/>
                <w:szCs w:val="24"/>
                <w:lang w:val="en-GB"/>
              </w:rPr>
              <w:t>o</w:t>
            </w:r>
            <w:r w:rsidRPr="00992DAB">
              <w:rPr>
                <w:rFonts w:ascii="Arial" w:eastAsia="Arial" w:hAnsi="Arial" w:cs="Arial"/>
                <w:spacing w:val="1"/>
                <w:sz w:val="24"/>
                <w:szCs w:val="24"/>
                <w:lang w:val="en-GB"/>
              </w:rPr>
              <w:t>p</w:t>
            </w:r>
            <w:r w:rsidRPr="00992DAB">
              <w:rPr>
                <w:rFonts w:ascii="Arial" w:eastAsia="Arial" w:hAnsi="Arial" w:cs="Arial"/>
                <w:sz w:val="24"/>
                <w:szCs w:val="24"/>
                <w:lang w:val="en-GB"/>
              </w:rPr>
              <w:t>le</w:t>
            </w:r>
            <w:r w:rsidRPr="00992DAB">
              <w:rPr>
                <w:rFonts w:ascii="Arial" w:eastAsia="Arial" w:hAnsi="Arial" w:cs="Arial"/>
                <w:spacing w:val="7"/>
                <w:sz w:val="24"/>
                <w:szCs w:val="24"/>
                <w:lang w:val="en-GB"/>
              </w:rPr>
              <w:t xml:space="preserve"> </w:t>
            </w:r>
            <w:r w:rsidRPr="00992DAB">
              <w:rPr>
                <w:rFonts w:ascii="Arial" w:eastAsia="Arial" w:hAnsi="Arial" w:cs="Arial"/>
                <w:sz w:val="24"/>
                <w:szCs w:val="24"/>
                <w:lang w:val="en-GB"/>
              </w:rPr>
              <w:t>in</w:t>
            </w:r>
            <w:r w:rsidRPr="00992DAB">
              <w:rPr>
                <w:rFonts w:ascii="Arial" w:eastAsia="Arial" w:hAnsi="Arial" w:cs="Arial"/>
                <w:spacing w:val="7"/>
                <w:sz w:val="24"/>
                <w:szCs w:val="24"/>
                <w:lang w:val="en-GB"/>
              </w:rPr>
              <w:t xml:space="preserve"> </w:t>
            </w:r>
            <w:r w:rsidRPr="00992DAB">
              <w:rPr>
                <w:rFonts w:ascii="Arial" w:eastAsia="Arial" w:hAnsi="Arial" w:cs="Arial"/>
                <w:spacing w:val="1"/>
                <w:sz w:val="24"/>
                <w:szCs w:val="24"/>
                <w:lang w:val="en-GB"/>
              </w:rPr>
              <w:t>Se</w:t>
            </w:r>
            <w:r w:rsidRPr="00992DAB">
              <w:rPr>
                <w:rFonts w:ascii="Arial" w:eastAsia="Arial" w:hAnsi="Arial" w:cs="Arial"/>
                <w:sz w:val="24"/>
                <w:szCs w:val="24"/>
                <w:lang w:val="en-GB"/>
              </w:rPr>
              <w:t>cti</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 xml:space="preserve">n </w:t>
            </w:r>
            <w:r w:rsidRPr="00992DAB">
              <w:rPr>
                <w:rFonts w:ascii="Arial" w:eastAsia="Arial" w:hAnsi="Arial" w:cs="Arial"/>
                <w:spacing w:val="1"/>
                <w:sz w:val="24"/>
                <w:szCs w:val="24"/>
                <w:lang w:val="en-GB"/>
              </w:rPr>
              <w:t>7</w:t>
            </w:r>
            <w:r w:rsidRPr="00992DAB">
              <w:rPr>
                <w:rFonts w:ascii="Arial" w:eastAsia="Arial" w:hAnsi="Arial" w:cs="Arial"/>
                <w:sz w:val="24"/>
                <w:szCs w:val="24"/>
                <w:lang w:val="en-GB"/>
              </w:rPr>
              <w:t xml:space="preserve">5 </w:t>
            </w:r>
            <w:r w:rsidRPr="00992DAB">
              <w:rPr>
                <w:rFonts w:ascii="Arial" w:eastAsia="Arial" w:hAnsi="Arial" w:cs="Arial"/>
                <w:spacing w:val="-1"/>
                <w:sz w:val="24"/>
                <w:szCs w:val="24"/>
                <w:lang w:val="en-GB"/>
              </w:rPr>
              <w:t>g</w:t>
            </w:r>
            <w:r w:rsidRPr="00992DAB">
              <w:rPr>
                <w:rFonts w:ascii="Arial" w:eastAsia="Arial" w:hAnsi="Arial" w:cs="Arial"/>
                <w:spacing w:val="-3"/>
                <w:sz w:val="24"/>
                <w:szCs w:val="24"/>
                <w:lang w:val="en-GB"/>
              </w:rPr>
              <w:t>r</w:t>
            </w:r>
            <w:r w:rsidRPr="00992DAB">
              <w:rPr>
                <w:rFonts w:ascii="Arial" w:eastAsia="Arial" w:hAnsi="Arial" w:cs="Arial"/>
                <w:spacing w:val="1"/>
                <w:sz w:val="24"/>
                <w:szCs w:val="24"/>
                <w:lang w:val="en-GB"/>
              </w:rPr>
              <w:t>oup</w:t>
            </w:r>
            <w:r w:rsidRPr="00992DAB">
              <w:rPr>
                <w:rFonts w:ascii="Arial" w:eastAsia="Arial" w:hAnsi="Arial" w:cs="Arial"/>
                <w:sz w:val="24"/>
                <w:szCs w:val="24"/>
                <w:lang w:val="en-GB"/>
              </w:rPr>
              <w:t>i</w:t>
            </w:r>
            <w:r w:rsidRPr="00992DAB">
              <w:rPr>
                <w:rFonts w:ascii="Arial" w:eastAsia="Arial" w:hAnsi="Arial" w:cs="Arial"/>
                <w:spacing w:val="3"/>
                <w:sz w:val="24"/>
                <w:szCs w:val="24"/>
                <w:lang w:val="en-GB"/>
              </w:rPr>
              <w:t>n</w:t>
            </w:r>
            <w:r w:rsidRPr="00992DAB">
              <w:rPr>
                <w:rFonts w:ascii="Arial" w:eastAsia="Arial" w:hAnsi="Arial" w:cs="Arial"/>
                <w:spacing w:val="-1"/>
                <w:sz w:val="24"/>
                <w:szCs w:val="24"/>
                <w:lang w:val="en-GB"/>
              </w:rPr>
              <w:t>g</w:t>
            </w:r>
            <w:r w:rsidRPr="00992DAB">
              <w:rPr>
                <w:rFonts w:ascii="Arial" w:eastAsia="Arial" w:hAnsi="Arial" w:cs="Arial"/>
                <w:sz w:val="24"/>
                <w:szCs w:val="24"/>
                <w:lang w:val="en-GB"/>
              </w:rPr>
              <w:t xml:space="preserve">s. </w:t>
            </w:r>
          </w:p>
          <w:p w:rsidR="00992DAB" w:rsidRDefault="00992DAB" w:rsidP="00992DAB">
            <w:pPr>
              <w:spacing w:after="0" w:line="240" w:lineRule="auto"/>
              <w:ind w:right="-46"/>
              <w:jc w:val="both"/>
              <w:rPr>
                <w:rFonts w:ascii="Arial" w:eastAsia="Arial" w:hAnsi="Arial" w:cs="Arial"/>
                <w:spacing w:val="1"/>
                <w:sz w:val="24"/>
                <w:szCs w:val="24"/>
                <w:lang w:val="en-GB"/>
              </w:rPr>
            </w:pPr>
            <w:r w:rsidRPr="00992DAB">
              <w:rPr>
                <w:rFonts w:ascii="Arial" w:eastAsia="Arial" w:hAnsi="Arial" w:cs="Arial"/>
                <w:spacing w:val="3"/>
                <w:sz w:val="24"/>
                <w:szCs w:val="24"/>
                <w:lang w:val="en-GB"/>
              </w:rPr>
              <w:t>The</w:t>
            </w:r>
            <w:r w:rsidRPr="00992DAB">
              <w:rPr>
                <w:rFonts w:ascii="Arial" w:eastAsia="Arial" w:hAnsi="Arial" w:cs="Arial"/>
                <w:sz w:val="24"/>
                <w:szCs w:val="24"/>
                <w:lang w:val="en-GB"/>
              </w:rPr>
              <w:t xml:space="preserve"> </w:t>
            </w:r>
            <w:r w:rsidRPr="00992DAB">
              <w:rPr>
                <w:rFonts w:ascii="Arial" w:eastAsia="Arial" w:hAnsi="Arial" w:cs="Arial"/>
                <w:spacing w:val="3"/>
                <w:sz w:val="24"/>
                <w:szCs w:val="24"/>
                <w:lang w:val="en-GB"/>
              </w:rPr>
              <w:t>t</w:t>
            </w:r>
            <w:r w:rsidRPr="00992DAB">
              <w:rPr>
                <w:rFonts w:ascii="Arial" w:eastAsia="Arial" w:hAnsi="Arial" w:cs="Arial"/>
                <w:spacing w:val="-4"/>
                <w:sz w:val="24"/>
                <w:szCs w:val="24"/>
                <w:lang w:val="en-GB"/>
              </w:rPr>
              <w:t>a</w:t>
            </w:r>
            <w:r w:rsidRPr="00992DAB">
              <w:rPr>
                <w:rFonts w:ascii="Arial" w:eastAsia="Arial" w:hAnsi="Arial" w:cs="Arial"/>
                <w:spacing w:val="2"/>
                <w:sz w:val="24"/>
                <w:szCs w:val="24"/>
                <w:lang w:val="en-GB"/>
              </w:rPr>
              <w:t>r</w:t>
            </w:r>
            <w:r w:rsidRPr="00992DAB">
              <w:rPr>
                <w:rFonts w:ascii="Arial" w:eastAsia="Arial" w:hAnsi="Arial" w:cs="Arial"/>
                <w:spacing w:val="-1"/>
                <w:sz w:val="24"/>
                <w:szCs w:val="24"/>
                <w:lang w:val="en-GB"/>
              </w:rPr>
              <w:t>g</w:t>
            </w:r>
            <w:r w:rsidRPr="00992DAB">
              <w:rPr>
                <w:rFonts w:ascii="Arial" w:eastAsia="Arial" w:hAnsi="Arial" w:cs="Arial"/>
                <w:spacing w:val="1"/>
                <w:sz w:val="24"/>
                <w:szCs w:val="24"/>
                <w:lang w:val="en-GB"/>
              </w:rPr>
              <w:t>e</w:t>
            </w:r>
            <w:r w:rsidRPr="00992DAB">
              <w:rPr>
                <w:rFonts w:ascii="Arial" w:eastAsia="Arial" w:hAnsi="Arial" w:cs="Arial"/>
                <w:spacing w:val="-4"/>
                <w:sz w:val="24"/>
                <w:szCs w:val="24"/>
                <w:lang w:val="en-GB"/>
              </w:rPr>
              <w:t>t</w:t>
            </w:r>
            <w:r w:rsidRPr="00992DAB">
              <w:rPr>
                <w:rFonts w:ascii="Arial" w:eastAsia="Arial" w:hAnsi="Arial" w:cs="Arial"/>
                <w:spacing w:val="4"/>
                <w:sz w:val="24"/>
                <w:szCs w:val="24"/>
                <w:lang w:val="en-GB"/>
              </w:rPr>
              <w:t>i</w:t>
            </w:r>
            <w:r w:rsidRPr="00992DAB">
              <w:rPr>
                <w:rFonts w:ascii="Arial" w:eastAsia="Arial" w:hAnsi="Arial" w:cs="Arial"/>
                <w:spacing w:val="-1"/>
                <w:sz w:val="24"/>
                <w:szCs w:val="24"/>
                <w:lang w:val="en-GB"/>
              </w:rPr>
              <w:t>n</w:t>
            </w:r>
            <w:r w:rsidRPr="00992DAB">
              <w:rPr>
                <w:rFonts w:ascii="Arial" w:eastAsia="Arial" w:hAnsi="Arial" w:cs="Arial"/>
                <w:sz w:val="24"/>
                <w:szCs w:val="24"/>
                <w:lang w:val="en-GB"/>
              </w:rPr>
              <w:t xml:space="preserve">g </w:t>
            </w:r>
            <w:r w:rsidRPr="00992DAB">
              <w:rPr>
                <w:rFonts w:ascii="Arial" w:eastAsia="Arial" w:hAnsi="Arial" w:cs="Arial"/>
                <w:spacing w:val="-4"/>
                <w:sz w:val="24"/>
                <w:szCs w:val="24"/>
                <w:lang w:val="en-GB"/>
              </w:rPr>
              <w:t>o</w:t>
            </w:r>
            <w:r w:rsidRPr="00992DAB">
              <w:rPr>
                <w:rFonts w:ascii="Arial" w:eastAsia="Arial" w:hAnsi="Arial" w:cs="Arial"/>
                <w:sz w:val="24"/>
                <w:szCs w:val="24"/>
                <w:lang w:val="en-GB"/>
              </w:rPr>
              <w:t xml:space="preserve">f </w:t>
            </w:r>
            <w:r w:rsidRPr="00992DAB">
              <w:rPr>
                <w:rFonts w:ascii="Arial" w:eastAsia="Arial" w:hAnsi="Arial" w:cs="Arial"/>
                <w:spacing w:val="-4"/>
                <w:sz w:val="24"/>
                <w:szCs w:val="24"/>
                <w:lang w:val="en-GB"/>
              </w:rPr>
              <w:t>p</w:t>
            </w:r>
            <w:r w:rsidRPr="00992DAB">
              <w:rPr>
                <w:rFonts w:ascii="Arial" w:eastAsia="Arial" w:hAnsi="Arial" w:cs="Arial"/>
                <w:spacing w:val="2"/>
                <w:sz w:val="24"/>
                <w:szCs w:val="24"/>
                <w:lang w:val="en-GB"/>
              </w:rPr>
              <w:t>r</w:t>
            </w:r>
            <w:r w:rsidRPr="00992DAB">
              <w:rPr>
                <w:rFonts w:ascii="Arial" w:eastAsia="Arial" w:hAnsi="Arial" w:cs="Arial"/>
                <w:spacing w:val="3"/>
                <w:sz w:val="24"/>
                <w:szCs w:val="24"/>
                <w:lang w:val="en-GB"/>
              </w:rPr>
              <w:t>o</w:t>
            </w:r>
            <w:r w:rsidRPr="00992DAB">
              <w:rPr>
                <w:rFonts w:ascii="Arial" w:eastAsia="Arial" w:hAnsi="Arial" w:cs="Arial"/>
                <w:spacing w:val="-2"/>
                <w:sz w:val="24"/>
                <w:szCs w:val="24"/>
                <w:lang w:val="en-GB"/>
              </w:rPr>
              <w:t>v</w:t>
            </w:r>
            <w:r w:rsidRPr="00992DAB">
              <w:rPr>
                <w:rFonts w:ascii="Arial" w:eastAsia="Arial" w:hAnsi="Arial" w:cs="Arial"/>
                <w:sz w:val="24"/>
                <w:szCs w:val="24"/>
                <w:lang w:val="en-GB"/>
              </w:rPr>
              <w:t>isi</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 xml:space="preserve">n is </w:t>
            </w:r>
            <w:r w:rsidRPr="00992DAB">
              <w:rPr>
                <w:rFonts w:ascii="Arial" w:eastAsia="Arial" w:hAnsi="Arial" w:cs="Arial"/>
                <w:spacing w:val="-4"/>
                <w:sz w:val="24"/>
                <w:szCs w:val="24"/>
                <w:lang w:val="en-GB"/>
              </w:rPr>
              <w:t>a</w:t>
            </w:r>
            <w:r w:rsidRPr="00992DAB">
              <w:rPr>
                <w:rFonts w:ascii="Arial" w:eastAsia="Arial" w:hAnsi="Arial" w:cs="Arial"/>
                <w:spacing w:val="4"/>
                <w:sz w:val="24"/>
                <w:szCs w:val="24"/>
                <w:lang w:val="en-GB"/>
              </w:rPr>
              <w:t>i</w:t>
            </w:r>
            <w:r w:rsidRPr="00992DAB">
              <w:rPr>
                <w:rFonts w:ascii="Arial" w:eastAsia="Arial" w:hAnsi="Arial" w:cs="Arial"/>
                <w:spacing w:val="-1"/>
                <w:sz w:val="24"/>
                <w:szCs w:val="24"/>
                <w:lang w:val="en-GB"/>
              </w:rPr>
              <w:t>m</w:t>
            </w:r>
            <w:r w:rsidRPr="00992DAB">
              <w:rPr>
                <w:rFonts w:ascii="Arial" w:eastAsia="Arial" w:hAnsi="Arial" w:cs="Arial"/>
                <w:spacing w:val="1"/>
                <w:sz w:val="24"/>
                <w:szCs w:val="24"/>
                <w:lang w:val="en-GB"/>
              </w:rPr>
              <w:t>e</w:t>
            </w:r>
            <w:r w:rsidRPr="00992DAB">
              <w:rPr>
                <w:rFonts w:ascii="Arial" w:eastAsia="Arial" w:hAnsi="Arial" w:cs="Arial"/>
                <w:sz w:val="24"/>
                <w:szCs w:val="24"/>
                <w:lang w:val="en-GB"/>
              </w:rPr>
              <w:t xml:space="preserve">d </w:t>
            </w:r>
            <w:r w:rsidRPr="00992DAB">
              <w:rPr>
                <w:rFonts w:ascii="Arial" w:eastAsia="Arial" w:hAnsi="Arial" w:cs="Arial"/>
                <w:spacing w:val="1"/>
                <w:sz w:val="24"/>
                <w:szCs w:val="24"/>
                <w:lang w:val="en-GB"/>
              </w:rPr>
              <w:t>a</w:t>
            </w:r>
            <w:r w:rsidRPr="00992DAB">
              <w:rPr>
                <w:rFonts w:ascii="Arial" w:eastAsia="Arial" w:hAnsi="Arial" w:cs="Arial"/>
                <w:sz w:val="24"/>
                <w:szCs w:val="24"/>
                <w:lang w:val="en-GB"/>
              </w:rPr>
              <w:t>t m</w:t>
            </w:r>
            <w:r w:rsidRPr="00992DAB">
              <w:rPr>
                <w:rFonts w:ascii="Arial" w:eastAsia="Arial" w:hAnsi="Arial" w:cs="Arial"/>
                <w:spacing w:val="1"/>
                <w:sz w:val="24"/>
                <w:szCs w:val="24"/>
                <w:lang w:val="en-GB"/>
              </w:rPr>
              <w:t>ee</w:t>
            </w:r>
            <w:r w:rsidRPr="00992DAB">
              <w:rPr>
                <w:rFonts w:ascii="Arial" w:eastAsia="Arial" w:hAnsi="Arial" w:cs="Arial"/>
                <w:sz w:val="24"/>
                <w:szCs w:val="24"/>
                <w:lang w:val="en-GB"/>
              </w:rPr>
              <w:t>t</w:t>
            </w:r>
            <w:r w:rsidRPr="00992DAB">
              <w:rPr>
                <w:rFonts w:ascii="Arial" w:eastAsia="Arial" w:hAnsi="Arial" w:cs="Arial"/>
                <w:spacing w:val="-3"/>
                <w:sz w:val="24"/>
                <w:szCs w:val="24"/>
                <w:lang w:val="en-GB"/>
              </w:rPr>
              <w:t>i</w:t>
            </w:r>
            <w:r w:rsidRPr="00992DAB">
              <w:rPr>
                <w:rFonts w:ascii="Arial" w:eastAsia="Arial" w:hAnsi="Arial" w:cs="Arial"/>
                <w:spacing w:val="-4"/>
                <w:sz w:val="24"/>
                <w:szCs w:val="24"/>
                <w:lang w:val="en-GB"/>
              </w:rPr>
              <w:t>n</w:t>
            </w:r>
            <w:r w:rsidRPr="00992DAB">
              <w:rPr>
                <w:rFonts w:ascii="Arial" w:eastAsia="Arial" w:hAnsi="Arial" w:cs="Arial"/>
                <w:sz w:val="24"/>
                <w:szCs w:val="24"/>
                <w:lang w:val="en-GB"/>
              </w:rPr>
              <w:t xml:space="preserve">g </w:t>
            </w:r>
            <w:r w:rsidRPr="00992DAB">
              <w:rPr>
                <w:rFonts w:ascii="Arial" w:eastAsia="Arial" w:hAnsi="Arial" w:cs="Arial"/>
                <w:spacing w:val="-4"/>
                <w:sz w:val="24"/>
                <w:szCs w:val="24"/>
                <w:lang w:val="en-GB"/>
              </w:rPr>
              <w:t>p</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li</w:t>
            </w:r>
            <w:r w:rsidRPr="00992DAB">
              <w:rPr>
                <w:rFonts w:ascii="Arial" w:eastAsia="Arial" w:hAnsi="Arial" w:cs="Arial"/>
                <w:spacing w:val="2"/>
                <w:sz w:val="24"/>
                <w:szCs w:val="24"/>
                <w:lang w:val="en-GB"/>
              </w:rPr>
              <w:t>c</w:t>
            </w:r>
            <w:r w:rsidRPr="00992DAB">
              <w:rPr>
                <w:rFonts w:ascii="Arial" w:eastAsia="Arial" w:hAnsi="Arial" w:cs="Arial"/>
                <w:sz w:val="24"/>
                <w:szCs w:val="24"/>
                <w:lang w:val="en-GB"/>
              </w:rPr>
              <w:t>y i</w:t>
            </w:r>
            <w:r w:rsidRPr="00992DAB">
              <w:rPr>
                <w:rFonts w:ascii="Arial" w:eastAsia="Arial" w:hAnsi="Arial" w:cs="Arial"/>
                <w:spacing w:val="4"/>
                <w:sz w:val="24"/>
                <w:szCs w:val="24"/>
                <w:lang w:val="en-GB"/>
              </w:rPr>
              <w:t>m</w:t>
            </w:r>
            <w:r w:rsidRPr="00992DAB">
              <w:rPr>
                <w:rFonts w:ascii="Arial" w:eastAsia="Arial" w:hAnsi="Arial" w:cs="Arial"/>
                <w:spacing w:val="1"/>
                <w:sz w:val="24"/>
                <w:szCs w:val="24"/>
                <w:lang w:val="en-GB"/>
              </w:rPr>
              <w:t>p</w:t>
            </w:r>
            <w:r w:rsidRPr="00992DAB">
              <w:rPr>
                <w:rFonts w:ascii="Arial" w:eastAsia="Arial" w:hAnsi="Arial" w:cs="Arial"/>
                <w:spacing w:val="-4"/>
                <w:sz w:val="24"/>
                <w:szCs w:val="24"/>
                <w:lang w:val="en-GB"/>
              </w:rPr>
              <w:t>e</w:t>
            </w:r>
            <w:r w:rsidRPr="00992DAB">
              <w:rPr>
                <w:rFonts w:ascii="Arial" w:eastAsia="Arial" w:hAnsi="Arial" w:cs="Arial"/>
                <w:spacing w:val="2"/>
                <w:sz w:val="24"/>
                <w:szCs w:val="24"/>
                <w:lang w:val="en-GB"/>
              </w:rPr>
              <w:t>r</w:t>
            </w:r>
            <w:r w:rsidRPr="00992DAB">
              <w:rPr>
                <w:rFonts w:ascii="Arial" w:eastAsia="Arial" w:hAnsi="Arial" w:cs="Arial"/>
                <w:spacing w:val="1"/>
                <w:sz w:val="24"/>
                <w:szCs w:val="24"/>
                <w:lang w:val="en-GB"/>
              </w:rPr>
              <w:t>a</w:t>
            </w:r>
            <w:r w:rsidRPr="00992DAB">
              <w:rPr>
                <w:rFonts w:ascii="Arial" w:eastAsia="Arial" w:hAnsi="Arial" w:cs="Arial"/>
                <w:sz w:val="24"/>
                <w:szCs w:val="24"/>
                <w:lang w:val="en-GB"/>
              </w:rPr>
              <w:t>ti</w:t>
            </w:r>
            <w:r w:rsidRPr="00992DAB">
              <w:rPr>
                <w:rFonts w:ascii="Arial" w:eastAsia="Arial" w:hAnsi="Arial" w:cs="Arial"/>
                <w:spacing w:val="-2"/>
                <w:sz w:val="24"/>
                <w:szCs w:val="24"/>
                <w:lang w:val="en-GB"/>
              </w:rPr>
              <w:t>v</w:t>
            </w:r>
            <w:r w:rsidRPr="00992DAB">
              <w:rPr>
                <w:rFonts w:ascii="Arial" w:eastAsia="Arial" w:hAnsi="Arial" w:cs="Arial"/>
                <w:spacing w:val="1"/>
                <w:sz w:val="24"/>
                <w:szCs w:val="24"/>
                <w:lang w:val="en-GB"/>
              </w:rPr>
              <w:t>e</w:t>
            </w:r>
            <w:r w:rsidRPr="00992DAB">
              <w:rPr>
                <w:rFonts w:ascii="Arial" w:eastAsia="Arial" w:hAnsi="Arial" w:cs="Arial"/>
                <w:sz w:val="24"/>
                <w:szCs w:val="24"/>
                <w:lang w:val="en-GB"/>
              </w:rPr>
              <w:t>s</w:t>
            </w:r>
            <w:r w:rsidRPr="00992DAB">
              <w:rPr>
                <w:rFonts w:ascii="Arial" w:eastAsia="Arial" w:hAnsi="Arial" w:cs="Arial"/>
                <w:spacing w:val="2"/>
                <w:sz w:val="24"/>
                <w:szCs w:val="24"/>
                <w:lang w:val="en-GB"/>
              </w:rPr>
              <w:t xml:space="preserve"> </w:t>
            </w:r>
            <w:r w:rsidRPr="00992DAB">
              <w:rPr>
                <w:rFonts w:ascii="Arial" w:eastAsia="Arial" w:hAnsi="Arial" w:cs="Arial"/>
                <w:spacing w:val="1"/>
                <w:sz w:val="24"/>
                <w:szCs w:val="24"/>
                <w:lang w:val="en-GB"/>
              </w:rPr>
              <w:t>an</w:t>
            </w:r>
            <w:r w:rsidRPr="00992DAB">
              <w:rPr>
                <w:rFonts w:ascii="Arial" w:eastAsia="Arial" w:hAnsi="Arial" w:cs="Arial"/>
                <w:sz w:val="24"/>
                <w:szCs w:val="24"/>
                <w:lang w:val="en-GB"/>
              </w:rPr>
              <w:t>d</w:t>
            </w:r>
            <w:r w:rsidRPr="00992DAB">
              <w:rPr>
                <w:rFonts w:ascii="Arial" w:eastAsia="Arial" w:hAnsi="Arial" w:cs="Arial"/>
                <w:spacing w:val="3"/>
                <w:sz w:val="24"/>
                <w:szCs w:val="24"/>
                <w:lang w:val="en-GB"/>
              </w:rPr>
              <w:t xml:space="preserve"> </w:t>
            </w:r>
            <w:r w:rsidRPr="00992DAB">
              <w:rPr>
                <w:rFonts w:ascii="Arial" w:eastAsia="Arial" w:hAnsi="Arial" w:cs="Arial"/>
                <w:spacing w:val="1"/>
                <w:sz w:val="24"/>
                <w:szCs w:val="24"/>
                <w:lang w:val="en-GB"/>
              </w:rPr>
              <w:t>en</w:t>
            </w:r>
            <w:r w:rsidRPr="00992DAB">
              <w:rPr>
                <w:rFonts w:ascii="Arial" w:eastAsia="Arial" w:hAnsi="Arial" w:cs="Arial"/>
                <w:sz w:val="24"/>
                <w:szCs w:val="24"/>
                <w:lang w:val="en-GB"/>
              </w:rPr>
              <w:t>s</w:t>
            </w:r>
            <w:r w:rsidRPr="00992DAB">
              <w:rPr>
                <w:rFonts w:ascii="Arial" w:eastAsia="Arial" w:hAnsi="Arial" w:cs="Arial"/>
                <w:spacing w:val="1"/>
                <w:sz w:val="24"/>
                <w:szCs w:val="24"/>
                <w:lang w:val="en-GB"/>
              </w:rPr>
              <w:t>u</w:t>
            </w:r>
            <w:r w:rsidRPr="00992DAB">
              <w:rPr>
                <w:rFonts w:ascii="Arial" w:eastAsia="Arial" w:hAnsi="Arial" w:cs="Arial"/>
                <w:spacing w:val="-3"/>
                <w:sz w:val="24"/>
                <w:szCs w:val="24"/>
                <w:lang w:val="en-GB"/>
              </w:rPr>
              <w:t>r</w:t>
            </w:r>
            <w:r w:rsidRPr="00992DAB">
              <w:rPr>
                <w:rFonts w:ascii="Arial" w:eastAsia="Arial" w:hAnsi="Arial" w:cs="Arial"/>
                <w:sz w:val="24"/>
                <w:szCs w:val="24"/>
                <w:lang w:val="en-GB"/>
              </w:rPr>
              <w:t>i</w:t>
            </w:r>
            <w:r w:rsidRPr="00992DAB">
              <w:rPr>
                <w:rFonts w:ascii="Arial" w:eastAsia="Arial" w:hAnsi="Arial" w:cs="Arial"/>
                <w:spacing w:val="1"/>
                <w:sz w:val="24"/>
                <w:szCs w:val="24"/>
                <w:lang w:val="en-GB"/>
              </w:rPr>
              <w:t>n</w:t>
            </w:r>
            <w:r w:rsidRPr="00992DAB">
              <w:rPr>
                <w:rFonts w:ascii="Arial" w:eastAsia="Arial" w:hAnsi="Arial" w:cs="Arial"/>
                <w:sz w:val="24"/>
                <w:szCs w:val="24"/>
                <w:lang w:val="en-GB"/>
              </w:rPr>
              <w:t>g</w:t>
            </w:r>
            <w:r w:rsidRPr="00992DAB">
              <w:rPr>
                <w:rFonts w:ascii="Arial" w:eastAsia="Arial" w:hAnsi="Arial" w:cs="Arial"/>
                <w:spacing w:val="5"/>
                <w:sz w:val="24"/>
                <w:szCs w:val="24"/>
                <w:lang w:val="en-GB"/>
              </w:rPr>
              <w:t xml:space="preserve"> </w:t>
            </w:r>
            <w:r w:rsidRPr="00992DAB">
              <w:rPr>
                <w:rFonts w:ascii="Arial" w:eastAsia="Arial" w:hAnsi="Arial" w:cs="Arial"/>
                <w:spacing w:val="-4"/>
                <w:sz w:val="24"/>
                <w:szCs w:val="24"/>
                <w:lang w:val="en-GB"/>
              </w:rPr>
              <w:t>t</w:t>
            </w:r>
            <w:r w:rsidRPr="00992DAB">
              <w:rPr>
                <w:rFonts w:ascii="Arial" w:eastAsia="Arial" w:hAnsi="Arial" w:cs="Arial"/>
                <w:spacing w:val="1"/>
                <w:sz w:val="24"/>
                <w:szCs w:val="24"/>
                <w:lang w:val="en-GB"/>
              </w:rPr>
              <w:t>ha</w:t>
            </w:r>
            <w:r w:rsidRPr="00992DAB">
              <w:rPr>
                <w:rFonts w:ascii="Arial" w:eastAsia="Arial" w:hAnsi="Arial" w:cs="Arial"/>
                <w:sz w:val="24"/>
                <w:szCs w:val="24"/>
                <w:lang w:val="en-GB"/>
              </w:rPr>
              <w:t>t</w:t>
            </w:r>
            <w:r w:rsidRPr="00992DAB">
              <w:rPr>
                <w:rFonts w:ascii="Arial" w:eastAsia="Arial" w:hAnsi="Arial" w:cs="Arial"/>
                <w:spacing w:val="2"/>
                <w:sz w:val="24"/>
                <w:szCs w:val="24"/>
                <w:lang w:val="en-GB"/>
              </w:rPr>
              <w:t xml:space="preserve"> </w:t>
            </w:r>
            <w:r w:rsidRPr="00992DAB">
              <w:rPr>
                <w:rFonts w:ascii="Arial" w:eastAsia="Arial" w:hAnsi="Arial" w:cs="Arial"/>
                <w:spacing w:val="-2"/>
                <w:sz w:val="24"/>
                <w:szCs w:val="24"/>
                <w:lang w:val="en-GB"/>
              </w:rPr>
              <w:t>Y</w:t>
            </w:r>
            <w:r w:rsidRPr="00992DAB">
              <w:rPr>
                <w:rFonts w:ascii="Arial" w:eastAsia="Arial" w:hAnsi="Arial" w:cs="Arial"/>
                <w:spacing w:val="1"/>
                <w:sz w:val="24"/>
                <w:szCs w:val="24"/>
                <w:lang w:val="en-GB"/>
              </w:rPr>
              <w:t>ou</w:t>
            </w:r>
            <w:r w:rsidRPr="00992DAB">
              <w:rPr>
                <w:rFonts w:ascii="Arial" w:eastAsia="Arial" w:hAnsi="Arial" w:cs="Arial"/>
                <w:sz w:val="24"/>
                <w:szCs w:val="24"/>
                <w:lang w:val="en-GB"/>
              </w:rPr>
              <w:t>th</w:t>
            </w:r>
            <w:r w:rsidRPr="00992DAB">
              <w:rPr>
                <w:rFonts w:ascii="Arial" w:eastAsia="Arial" w:hAnsi="Arial" w:cs="Arial"/>
                <w:spacing w:val="3"/>
                <w:sz w:val="24"/>
                <w:szCs w:val="24"/>
                <w:lang w:val="en-GB"/>
              </w:rPr>
              <w:t xml:space="preserve"> </w:t>
            </w:r>
            <w:r w:rsidRPr="00992DAB">
              <w:rPr>
                <w:rFonts w:ascii="Arial" w:eastAsia="Arial" w:hAnsi="Arial" w:cs="Arial"/>
                <w:sz w:val="24"/>
                <w:szCs w:val="24"/>
                <w:lang w:val="en-GB"/>
              </w:rPr>
              <w:t>S</w:t>
            </w:r>
            <w:r w:rsidRPr="00992DAB">
              <w:rPr>
                <w:rFonts w:ascii="Arial" w:eastAsia="Arial" w:hAnsi="Arial" w:cs="Arial"/>
                <w:spacing w:val="1"/>
                <w:sz w:val="24"/>
                <w:szCs w:val="24"/>
                <w:lang w:val="en-GB"/>
              </w:rPr>
              <w:t>e</w:t>
            </w:r>
            <w:r w:rsidRPr="00992DAB">
              <w:rPr>
                <w:rFonts w:ascii="Arial" w:eastAsia="Arial" w:hAnsi="Arial" w:cs="Arial"/>
                <w:spacing w:val="4"/>
                <w:sz w:val="24"/>
                <w:szCs w:val="24"/>
                <w:lang w:val="en-GB"/>
              </w:rPr>
              <w:t>r</w:t>
            </w:r>
            <w:r w:rsidRPr="00992DAB">
              <w:rPr>
                <w:rFonts w:ascii="Arial" w:eastAsia="Arial" w:hAnsi="Arial" w:cs="Arial"/>
                <w:spacing w:val="-2"/>
                <w:sz w:val="24"/>
                <w:szCs w:val="24"/>
                <w:lang w:val="en-GB"/>
              </w:rPr>
              <w:t>v</w:t>
            </w:r>
            <w:r w:rsidRPr="00992DAB">
              <w:rPr>
                <w:rFonts w:ascii="Arial" w:eastAsia="Arial" w:hAnsi="Arial" w:cs="Arial"/>
                <w:sz w:val="24"/>
                <w:szCs w:val="24"/>
                <w:lang w:val="en-GB"/>
              </w:rPr>
              <w:t>i</w:t>
            </w:r>
            <w:r w:rsidRPr="00992DAB">
              <w:rPr>
                <w:rFonts w:ascii="Arial" w:eastAsia="Arial" w:hAnsi="Arial" w:cs="Arial"/>
                <w:spacing w:val="2"/>
                <w:sz w:val="24"/>
                <w:szCs w:val="24"/>
                <w:lang w:val="en-GB"/>
              </w:rPr>
              <w:t>c</w:t>
            </w:r>
            <w:r w:rsidRPr="00992DAB">
              <w:rPr>
                <w:rFonts w:ascii="Arial" w:eastAsia="Arial" w:hAnsi="Arial" w:cs="Arial"/>
                <w:spacing w:val="1"/>
                <w:sz w:val="24"/>
                <w:szCs w:val="24"/>
                <w:lang w:val="en-GB"/>
              </w:rPr>
              <w:t>e</w:t>
            </w:r>
            <w:r w:rsidRPr="00992DAB">
              <w:rPr>
                <w:rFonts w:ascii="Arial" w:eastAsia="Arial" w:hAnsi="Arial" w:cs="Arial"/>
                <w:sz w:val="24"/>
                <w:szCs w:val="24"/>
                <w:lang w:val="en-GB"/>
              </w:rPr>
              <w:t xml:space="preserve">s </w:t>
            </w:r>
            <w:r w:rsidRPr="00992DAB">
              <w:rPr>
                <w:rFonts w:ascii="Arial" w:eastAsia="Arial" w:hAnsi="Arial" w:cs="Arial"/>
                <w:spacing w:val="1"/>
                <w:sz w:val="24"/>
                <w:szCs w:val="24"/>
                <w:lang w:val="en-GB"/>
              </w:rPr>
              <w:t>a</w:t>
            </w:r>
            <w:r w:rsidRPr="00992DAB">
              <w:rPr>
                <w:rFonts w:ascii="Arial" w:eastAsia="Arial" w:hAnsi="Arial" w:cs="Arial"/>
                <w:spacing w:val="2"/>
                <w:sz w:val="24"/>
                <w:szCs w:val="24"/>
                <w:lang w:val="en-GB"/>
              </w:rPr>
              <w:t>r</w:t>
            </w:r>
            <w:r w:rsidRPr="00992DAB">
              <w:rPr>
                <w:rFonts w:ascii="Arial" w:eastAsia="Arial" w:hAnsi="Arial" w:cs="Arial"/>
                <w:sz w:val="24"/>
                <w:szCs w:val="24"/>
                <w:lang w:val="en-GB"/>
              </w:rPr>
              <w:t>e</w:t>
            </w:r>
            <w:r w:rsidRPr="00992DAB">
              <w:rPr>
                <w:rFonts w:ascii="Arial" w:eastAsia="Arial" w:hAnsi="Arial" w:cs="Arial"/>
                <w:spacing w:val="3"/>
                <w:sz w:val="24"/>
                <w:szCs w:val="24"/>
                <w:lang w:val="en-GB"/>
              </w:rPr>
              <w:t xml:space="preserve"> </w:t>
            </w:r>
            <w:r w:rsidRPr="00992DAB">
              <w:rPr>
                <w:rFonts w:ascii="Arial" w:eastAsia="Arial" w:hAnsi="Arial" w:cs="Arial"/>
                <w:spacing w:val="1"/>
                <w:sz w:val="24"/>
                <w:szCs w:val="24"/>
                <w:lang w:val="en-GB"/>
              </w:rPr>
              <w:t>po</w:t>
            </w:r>
            <w:r w:rsidRPr="00992DAB">
              <w:rPr>
                <w:rFonts w:ascii="Arial" w:eastAsia="Arial" w:hAnsi="Arial" w:cs="Arial"/>
                <w:sz w:val="24"/>
                <w:szCs w:val="24"/>
                <w:lang w:val="en-GB"/>
              </w:rPr>
              <w:t>siti</w:t>
            </w:r>
            <w:r w:rsidRPr="00992DAB">
              <w:rPr>
                <w:rFonts w:ascii="Arial" w:eastAsia="Arial" w:hAnsi="Arial" w:cs="Arial"/>
                <w:spacing w:val="1"/>
                <w:sz w:val="24"/>
                <w:szCs w:val="24"/>
                <w:lang w:val="en-GB"/>
              </w:rPr>
              <w:t>o</w:t>
            </w:r>
            <w:r w:rsidRPr="00992DAB">
              <w:rPr>
                <w:rFonts w:ascii="Arial" w:eastAsia="Arial" w:hAnsi="Arial" w:cs="Arial"/>
                <w:spacing w:val="-4"/>
                <w:sz w:val="24"/>
                <w:szCs w:val="24"/>
                <w:lang w:val="en-GB"/>
              </w:rPr>
              <w:t>n</w:t>
            </w:r>
            <w:r w:rsidRPr="00992DAB">
              <w:rPr>
                <w:rFonts w:ascii="Arial" w:eastAsia="Arial" w:hAnsi="Arial" w:cs="Arial"/>
                <w:spacing w:val="1"/>
                <w:sz w:val="24"/>
                <w:szCs w:val="24"/>
                <w:lang w:val="en-GB"/>
              </w:rPr>
              <w:t>e</w:t>
            </w:r>
            <w:r w:rsidRPr="00992DAB">
              <w:rPr>
                <w:rFonts w:ascii="Arial" w:eastAsia="Arial" w:hAnsi="Arial" w:cs="Arial"/>
                <w:sz w:val="24"/>
                <w:szCs w:val="24"/>
                <w:lang w:val="en-GB"/>
              </w:rPr>
              <w:t>d</w:t>
            </w:r>
            <w:r w:rsidRPr="00992DAB">
              <w:rPr>
                <w:rFonts w:ascii="Arial" w:eastAsia="Arial" w:hAnsi="Arial" w:cs="Arial"/>
                <w:spacing w:val="8"/>
                <w:sz w:val="24"/>
                <w:szCs w:val="24"/>
                <w:lang w:val="en-GB"/>
              </w:rPr>
              <w:t xml:space="preserve"> </w:t>
            </w:r>
            <w:r w:rsidRPr="00992DAB">
              <w:rPr>
                <w:rFonts w:ascii="Arial" w:eastAsia="Arial" w:hAnsi="Arial" w:cs="Arial"/>
                <w:spacing w:val="-4"/>
                <w:sz w:val="24"/>
                <w:szCs w:val="24"/>
                <w:lang w:val="en-GB"/>
              </w:rPr>
              <w:t>t</w:t>
            </w:r>
            <w:r w:rsidRPr="00992DAB">
              <w:rPr>
                <w:rFonts w:ascii="Arial" w:eastAsia="Arial" w:hAnsi="Arial" w:cs="Arial"/>
                <w:sz w:val="24"/>
                <w:szCs w:val="24"/>
                <w:lang w:val="en-GB"/>
              </w:rPr>
              <w:t>o</w:t>
            </w:r>
            <w:r w:rsidRPr="00992DAB">
              <w:rPr>
                <w:rFonts w:ascii="Arial" w:eastAsia="Arial" w:hAnsi="Arial" w:cs="Arial"/>
                <w:spacing w:val="5"/>
                <w:sz w:val="24"/>
                <w:szCs w:val="24"/>
                <w:lang w:val="en-GB"/>
              </w:rPr>
              <w:t xml:space="preserve"> </w:t>
            </w:r>
            <w:r w:rsidRPr="00992DAB">
              <w:rPr>
                <w:rFonts w:ascii="Arial" w:eastAsia="Arial" w:hAnsi="Arial" w:cs="Arial"/>
                <w:sz w:val="24"/>
                <w:szCs w:val="24"/>
                <w:lang w:val="en-GB"/>
              </w:rPr>
              <w:t>t</w:t>
            </w:r>
            <w:r w:rsidRPr="00992DAB">
              <w:rPr>
                <w:rFonts w:ascii="Arial" w:eastAsia="Arial" w:hAnsi="Arial" w:cs="Arial"/>
                <w:spacing w:val="1"/>
                <w:sz w:val="24"/>
                <w:szCs w:val="24"/>
                <w:lang w:val="en-GB"/>
              </w:rPr>
              <w:t>a</w:t>
            </w:r>
            <w:r w:rsidRPr="00992DAB">
              <w:rPr>
                <w:rFonts w:ascii="Arial" w:eastAsia="Arial" w:hAnsi="Arial" w:cs="Arial"/>
                <w:sz w:val="24"/>
                <w:szCs w:val="24"/>
                <w:lang w:val="en-GB"/>
              </w:rPr>
              <w:t>ckle</w:t>
            </w:r>
            <w:r w:rsidRPr="00992DAB">
              <w:rPr>
                <w:rFonts w:ascii="Arial" w:eastAsia="Arial" w:hAnsi="Arial" w:cs="Arial"/>
                <w:spacing w:val="3"/>
                <w:sz w:val="24"/>
                <w:szCs w:val="24"/>
                <w:lang w:val="en-GB"/>
              </w:rPr>
              <w:t xml:space="preserve"> </w:t>
            </w:r>
            <w:r w:rsidRPr="00992DAB">
              <w:rPr>
                <w:rFonts w:ascii="Arial" w:eastAsia="Arial" w:hAnsi="Arial" w:cs="Arial"/>
                <w:sz w:val="24"/>
                <w:szCs w:val="24"/>
                <w:lang w:val="en-GB"/>
              </w:rPr>
              <w:t>t</w:t>
            </w:r>
            <w:r w:rsidRPr="00992DAB">
              <w:rPr>
                <w:rFonts w:ascii="Arial" w:eastAsia="Arial" w:hAnsi="Arial" w:cs="Arial"/>
                <w:spacing w:val="1"/>
                <w:sz w:val="24"/>
                <w:szCs w:val="24"/>
                <w:lang w:val="en-GB"/>
              </w:rPr>
              <w:t>h</w:t>
            </w:r>
            <w:r w:rsidRPr="00992DAB">
              <w:rPr>
                <w:rFonts w:ascii="Arial" w:eastAsia="Arial" w:hAnsi="Arial" w:cs="Arial"/>
                <w:sz w:val="24"/>
                <w:szCs w:val="24"/>
                <w:lang w:val="en-GB"/>
              </w:rPr>
              <w:t>e i</w:t>
            </w:r>
            <w:r w:rsidRPr="00992DAB">
              <w:rPr>
                <w:rFonts w:ascii="Arial" w:eastAsia="Arial" w:hAnsi="Arial" w:cs="Arial"/>
                <w:spacing w:val="4"/>
                <w:sz w:val="24"/>
                <w:szCs w:val="24"/>
                <w:lang w:val="en-GB"/>
              </w:rPr>
              <w:t>m</w:t>
            </w:r>
            <w:r w:rsidRPr="00992DAB">
              <w:rPr>
                <w:rFonts w:ascii="Arial" w:eastAsia="Arial" w:hAnsi="Arial" w:cs="Arial"/>
                <w:spacing w:val="1"/>
                <w:sz w:val="24"/>
                <w:szCs w:val="24"/>
                <w:lang w:val="en-GB"/>
              </w:rPr>
              <w:t>p</w:t>
            </w:r>
            <w:r w:rsidRPr="00992DAB">
              <w:rPr>
                <w:rFonts w:ascii="Arial" w:eastAsia="Arial" w:hAnsi="Arial" w:cs="Arial"/>
                <w:spacing w:val="-4"/>
                <w:sz w:val="24"/>
                <w:szCs w:val="24"/>
                <w:lang w:val="en-GB"/>
              </w:rPr>
              <w:t>a</w:t>
            </w:r>
            <w:r w:rsidRPr="00992DAB">
              <w:rPr>
                <w:rFonts w:ascii="Arial" w:eastAsia="Arial" w:hAnsi="Arial" w:cs="Arial"/>
                <w:sz w:val="24"/>
                <w:szCs w:val="24"/>
                <w:lang w:val="en-GB"/>
              </w:rPr>
              <w:t>ct</w:t>
            </w:r>
            <w:r w:rsidRPr="00992DAB">
              <w:rPr>
                <w:rFonts w:ascii="Arial" w:eastAsia="Arial" w:hAnsi="Arial" w:cs="Arial"/>
                <w:spacing w:val="3"/>
                <w:sz w:val="24"/>
                <w:szCs w:val="24"/>
                <w:lang w:val="en-GB"/>
              </w:rPr>
              <w:t xml:space="preserve"> </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f</w:t>
            </w:r>
            <w:r w:rsidRPr="00992DAB">
              <w:rPr>
                <w:rFonts w:ascii="Arial" w:eastAsia="Arial" w:hAnsi="Arial" w:cs="Arial"/>
                <w:spacing w:val="7"/>
                <w:sz w:val="24"/>
                <w:szCs w:val="24"/>
                <w:lang w:val="en-GB"/>
              </w:rPr>
              <w:t xml:space="preserve"> </w:t>
            </w:r>
            <w:r w:rsidRPr="00992DAB">
              <w:rPr>
                <w:rFonts w:ascii="Arial" w:eastAsia="Arial" w:hAnsi="Arial" w:cs="Arial"/>
                <w:spacing w:val="1"/>
                <w:sz w:val="24"/>
                <w:szCs w:val="24"/>
                <w:lang w:val="en-GB"/>
              </w:rPr>
              <w:t>e</w:t>
            </w:r>
            <w:r w:rsidRPr="00992DAB">
              <w:rPr>
                <w:rFonts w:ascii="Arial" w:eastAsia="Arial" w:hAnsi="Arial" w:cs="Arial"/>
                <w:sz w:val="24"/>
                <w:szCs w:val="24"/>
                <w:lang w:val="en-GB"/>
              </w:rPr>
              <w:t>c</w:t>
            </w:r>
            <w:r w:rsidRPr="00992DAB">
              <w:rPr>
                <w:rFonts w:ascii="Arial" w:eastAsia="Arial" w:hAnsi="Arial" w:cs="Arial"/>
                <w:spacing w:val="1"/>
                <w:sz w:val="24"/>
                <w:szCs w:val="24"/>
                <w:lang w:val="en-GB"/>
              </w:rPr>
              <w:t>on</w:t>
            </w:r>
            <w:r w:rsidRPr="00992DAB">
              <w:rPr>
                <w:rFonts w:ascii="Arial" w:eastAsia="Arial" w:hAnsi="Arial" w:cs="Arial"/>
                <w:spacing w:val="-6"/>
                <w:sz w:val="24"/>
                <w:szCs w:val="24"/>
                <w:lang w:val="en-GB"/>
              </w:rPr>
              <w:t>o</w:t>
            </w:r>
            <w:r w:rsidRPr="00992DAB">
              <w:rPr>
                <w:rFonts w:ascii="Arial" w:eastAsia="Arial" w:hAnsi="Arial" w:cs="Arial"/>
                <w:spacing w:val="4"/>
                <w:sz w:val="24"/>
                <w:szCs w:val="24"/>
                <w:lang w:val="en-GB"/>
              </w:rPr>
              <w:t>m</w:t>
            </w:r>
            <w:r w:rsidRPr="00992DAB">
              <w:rPr>
                <w:rFonts w:ascii="Arial" w:eastAsia="Arial" w:hAnsi="Arial" w:cs="Arial"/>
                <w:sz w:val="24"/>
                <w:szCs w:val="24"/>
                <w:lang w:val="en-GB"/>
              </w:rPr>
              <w:t>ic</w:t>
            </w:r>
            <w:r w:rsidRPr="00992DAB">
              <w:rPr>
                <w:rFonts w:ascii="Arial" w:eastAsia="Arial" w:hAnsi="Arial" w:cs="Arial"/>
                <w:spacing w:val="5"/>
                <w:sz w:val="24"/>
                <w:szCs w:val="24"/>
                <w:lang w:val="en-GB"/>
              </w:rPr>
              <w:t xml:space="preserve"> </w:t>
            </w:r>
            <w:r w:rsidRPr="00992DAB">
              <w:rPr>
                <w:rFonts w:ascii="Arial" w:eastAsia="Arial" w:hAnsi="Arial" w:cs="Arial"/>
                <w:spacing w:val="-1"/>
                <w:sz w:val="24"/>
                <w:szCs w:val="24"/>
                <w:lang w:val="en-GB"/>
              </w:rPr>
              <w:t>a</w:t>
            </w:r>
            <w:r w:rsidRPr="00992DAB">
              <w:rPr>
                <w:rFonts w:ascii="Arial" w:eastAsia="Arial" w:hAnsi="Arial" w:cs="Arial"/>
                <w:spacing w:val="1"/>
                <w:sz w:val="24"/>
                <w:szCs w:val="24"/>
                <w:lang w:val="en-GB"/>
              </w:rPr>
              <w:t>n</w:t>
            </w:r>
            <w:r w:rsidRPr="00992DAB">
              <w:rPr>
                <w:rFonts w:ascii="Arial" w:eastAsia="Arial" w:hAnsi="Arial" w:cs="Arial"/>
                <w:sz w:val="24"/>
                <w:szCs w:val="24"/>
                <w:lang w:val="en-GB"/>
              </w:rPr>
              <w:t>d</w:t>
            </w:r>
            <w:r w:rsidRPr="00992DAB">
              <w:rPr>
                <w:rFonts w:ascii="Arial" w:eastAsia="Arial" w:hAnsi="Arial" w:cs="Arial"/>
                <w:spacing w:val="6"/>
                <w:sz w:val="24"/>
                <w:szCs w:val="24"/>
                <w:lang w:val="en-GB"/>
              </w:rPr>
              <w:t xml:space="preserve"> </w:t>
            </w:r>
            <w:r w:rsidRPr="00992DAB">
              <w:rPr>
                <w:rFonts w:ascii="Arial" w:eastAsia="Arial" w:hAnsi="Arial" w:cs="Arial"/>
                <w:sz w:val="24"/>
                <w:szCs w:val="24"/>
                <w:lang w:val="en-GB"/>
              </w:rPr>
              <w:t>s</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ci</w:t>
            </w:r>
            <w:r w:rsidRPr="00992DAB">
              <w:rPr>
                <w:rFonts w:ascii="Arial" w:eastAsia="Arial" w:hAnsi="Arial" w:cs="Arial"/>
                <w:spacing w:val="1"/>
                <w:sz w:val="24"/>
                <w:szCs w:val="24"/>
                <w:lang w:val="en-GB"/>
              </w:rPr>
              <w:t>a</w:t>
            </w:r>
            <w:r w:rsidRPr="00992DAB">
              <w:rPr>
                <w:rFonts w:ascii="Arial" w:eastAsia="Arial" w:hAnsi="Arial" w:cs="Arial"/>
                <w:sz w:val="24"/>
                <w:szCs w:val="24"/>
                <w:lang w:val="en-GB"/>
              </w:rPr>
              <w:t>l</w:t>
            </w:r>
            <w:r w:rsidRPr="00992DAB">
              <w:rPr>
                <w:rFonts w:ascii="Arial" w:eastAsia="Arial" w:hAnsi="Arial" w:cs="Arial"/>
                <w:spacing w:val="4"/>
                <w:sz w:val="24"/>
                <w:szCs w:val="24"/>
                <w:lang w:val="en-GB"/>
              </w:rPr>
              <w:t xml:space="preserve"> </w:t>
            </w:r>
            <w:r w:rsidRPr="00992DAB">
              <w:rPr>
                <w:rFonts w:ascii="Arial" w:eastAsia="Arial" w:hAnsi="Arial" w:cs="Arial"/>
                <w:spacing w:val="1"/>
                <w:sz w:val="24"/>
                <w:szCs w:val="24"/>
                <w:lang w:val="en-GB"/>
              </w:rPr>
              <w:t>d</w:t>
            </w:r>
            <w:r w:rsidRPr="00992DAB">
              <w:rPr>
                <w:rFonts w:ascii="Arial" w:eastAsia="Arial" w:hAnsi="Arial" w:cs="Arial"/>
                <w:spacing w:val="-4"/>
                <w:sz w:val="24"/>
                <w:szCs w:val="24"/>
                <w:lang w:val="en-GB"/>
              </w:rPr>
              <w:t>e</w:t>
            </w:r>
            <w:r w:rsidRPr="00992DAB">
              <w:rPr>
                <w:rFonts w:ascii="Arial" w:eastAsia="Arial" w:hAnsi="Arial" w:cs="Arial"/>
                <w:spacing w:val="1"/>
                <w:sz w:val="24"/>
                <w:szCs w:val="24"/>
                <w:lang w:val="en-GB"/>
              </w:rPr>
              <w:t>p</w:t>
            </w:r>
            <w:r w:rsidRPr="00992DAB">
              <w:rPr>
                <w:rFonts w:ascii="Arial" w:eastAsia="Arial" w:hAnsi="Arial" w:cs="Arial"/>
                <w:spacing w:val="2"/>
                <w:sz w:val="24"/>
                <w:szCs w:val="24"/>
                <w:lang w:val="en-GB"/>
              </w:rPr>
              <w:t>ri</w:t>
            </w:r>
            <w:r w:rsidRPr="00992DAB">
              <w:rPr>
                <w:rFonts w:ascii="Arial" w:eastAsia="Arial" w:hAnsi="Arial" w:cs="Arial"/>
                <w:spacing w:val="-2"/>
                <w:sz w:val="24"/>
                <w:szCs w:val="24"/>
                <w:lang w:val="en-GB"/>
              </w:rPr>
              <w:t>v</w:t>
            </w:r>
            <w:r w:rsidRPr="00992DAB">
              <w:rPr>
                <w:rFonts w:ascii="Arial" w:eastAsia="Arial" w:hAnsi="Arial" w:cs="Arial"/>
                <w:spacing w:val="1"/>
                <w:sz w:val="24"/>
                <w:szCs w:val="24"/>
                <w:lang w:val="en-GB"/>
              </w:rPr>
              <w:t>a</w:t>
            </w:r>
            <w:r w:rsidRPr="00992DAB">
              <w:rPr>
                <w:rFonts w:ascii="Arial" w:eastAsia="Arial" w:hAnsi="Arial" w:cs="Arial"/>
                <w:sz w:val="24"/>
                <w:szCs w:val="24"/>
                <w:lang w:val="en-GB"/>
              </w:rPr>
              <w:t>ti</w:t>
            </w:r>
            <w:r w:rsidRPr="00992DAB">
              <w:rPr>
                <w:rFonts w:ascii="Arial" w:eastAsia="Arial" w:hAnsi="Arial" w:cs="Arial"/>
                <w:spacing w:val="1"/>
                <w:sz w:val="24"/>
                <w:szCs w:val="24"/>
                <w:lang w:val="en-GB"/>
              </w:rPr>
              <w:t>o</w:t>
            </w:r>
            <w:r w:rsidRPr="00992DAB">
              <w:rPr>
                <w:rFonts w:ascii="Arial" w:eastAsia="Arial" w:hAnsi="Arial" w:cs="Arial"/>
                <w:spacing w:val="-4"/>
                <w:sz w:val="24"/>
                <w:szCs w:val="24"/>
                <w:lang w:val="en-GB"/>
              </w:rPr>
              <w:t>n</w:t>
            </w:r>
            <w:r w:rsidRPr="00992DAB">
              <w:rPr>
                <w:rFonts w:ascii="Arial" w:eastAsia="Arial" w:hAnsi="Arial" w:cs="Arial"/>
                <w:sz w:val="24"/>
                <w:szCs w:val="24"/>
                <w:lang w:val="en-GB"/>
              </w:rPr>
              <w:t>,</w:t>
            </w:r>
            <w:r w:rsidRPr="00992DAB">
              <w:rPr>
                <w:rFonts w:ascii="Arial" w:eastAsia="Arial" w:hAnsi="Arial" w:cs="Arial"/>
                <w:spacing w:val="5"/>
                <w:sz w:val="24"/>
                <w:szCs w:val="24"/>
                <w:lang w:val="en-GB"/>
              </w:rPr>
              <w:t xml:space="preserve"> </w:t>
            </w:r>
            <w:r w:rsidRPr="00992DAB">
              <w:rPr>
                <w:rFonts w:ascii="Arial" w:eastAsia="Arial" w:hAnsi="Arial" w:cs="Arial"/>
                <w:spacing w:val="1"/>
                <w:sz w:val="24"/>
                <w:szCs w:val="24"/>
                <w:lang w:val="en-GB"/>
              </w:rPr>
              <w:t>pa</w:t>
            </w:r>
            <w:r w:rsidRPr="00992DAB">
              <w:rPr>
                <w:rFonts w:ascii="Arial" w:eastAsia="Arial" w:hAnsi="Arial" w:cs="Arial"/>
                <w:spacing w:val="2"/>
                <w:sz w:val="24"/>
                <w:szCs w:val="24"/>
                <w:lang w:val="en-GB"/>
              </w:rPr>
              <w:t>r</w:t>
            </w:r>
            <w:r w:rsidRPr="00992DAB">
              <w:rPr>
                <w:rFonts w:ascii="Arial" w:eastAsia="Arial" w:hAnsi="Arial" w:cs="Arial"/>
                <w:sz w:val="24"/>
                <w:szCs w:val="24"/>
                <w:lang w:val="en-GB"/>
              </w:rPr>
              <w:t>tic</w:t>
            </w:r>
            <w:r w:rsidRPr="00992DAB">
              <w:rPr>
                <w:rFonts w:ascii="Arial" w:eastAsia="Arial" w:hAnsi="Arial" w:cs="Arial"/>
                <w:spacing w:val="-4"/>
                <w:sz w:val="24"/>
                <w:szCs w:val="24"/>
                <w:lang w:val="en-GB"/>
              </w:rPr>
              <w:t>u</w:t>
            </w:r>
            <w:r w:rsidRPr="00992DAB">
              <w:rPr>
                <w:rFonts w:ascii="Arial" w:eastAsia="Arial" w:hAnsi="Arial" w:cs="Arial"/>
                <w:spacing w:val="4"/>
                <w:sz w:val="24"/>
                <w:szCs w:val="24"/>
                <w:lang w:val="en-GB"/>
              </w:rPr>
              <w:t>l</w:t>
            </w:r>
            <w:r w:rsidRPr="00992DAB">
              <w:rPr>
                <w:rFonts w:ascii="Arial" w:eastAsia="Arial" w:hAnsi="Arial" w:cs="Arial"/>
                <w:spacing w:val="-4"/>
                <w:sz w:val="24"/>
                <w:szCs w:val="24"/>
                <w:lang w:val="en-GB"/>
              </w:rPr>
              <w:t>a</w:t>
            </w:r>
            <w:r w:rsidRPr="00992DAB">
              <w:rPr>
                <w:rFonts w:ascii="Arial" w:eastAsia="Arial" w:hAnsi="Arial" w:cs="Arial"/>
                <w:spacing w:val="2"/>
                <w:sz w:val="24"/>
                <w:szCs w:val="24"/>
                <w:lang w:val="en-GB"/>
              </w:rPr>
              <w:t>rl</w:t>
            </w:r>
            <w:r w:rsidRPr="00992DAB">
              <w:rPr>
                <w:rFonts w:ascii="Arial" w:eastAsia="Arial" w:hAnsi="Arial" w:cs="Arial"/>
                <w:sz w:val="24"/>
                <w:szCs w:val="24"/>
                <w:lang w:val="en-GB"/>
              </w:rPr>
              <w:t xml:space="preserve">y </w:t>
            </w:r>
            <w:r w:rsidRPr="00992DAB">
              <w:rPr>
                <w:rFonts w:ascii="Arial" w:eastAsia="Arial" w:hAnsi="Arial" w:cs="Arial"/>
                <w:spacing w:val="1"/>
                <w:sz w:val="24"/>
                <w:szCs w:val="24"/>
                <w:lang w:val="en-GB"/>
              </w:rPr>
              <w:t>a</w:t>
            </w:r>
            <w:r w:rsidRPr="00992DAB">
              <w:rPr>
                <w:rFonts w:ascii="Arial" w:eastAsia="Arial" w:hAnsi="Arial" w:cs="Arial"/>
                <w:sz w:val="24"/>
                <w:szCs w:val="24"/>
                <w:lang w:val="en-GB"/>
              </w:rPr>
              <w:t>s</w:t>
            </w:r>
            <w:r w:rsidRPr="00992DAB">
              <w:rPr>
                <w:rFonts w:ascii="Arial" w:eastAsia="Arial" w:hAnsi="Arial" w:cs="Arial"/>
                <w:spacing w:val="5"/>
                <w:sz w:val="24"/>
                <w:szCs w:val="24"/>
                <w:lang w:val="en-GB"/>
              </w:rPr>
              <w:t xml:space="preserve"> d</w:t>
            </w:r>
            <w:r w:rsidRPr="00992DAB">
              <w:rPr>
                <w:rFonts w:ascii="Arial" w:eastAsia="Arial" w:hAnsi="Arial" w:cs="Arial"/>
                <w:spacing w:val="-4"/>
                <w:sz w:val="24"/>
                <w:szCs w:val="24"/>
                <w:lang w:val="en-GB"/>
              </w:rPr>
              <w:t>e</w:t>
            </w:r>
            <w:r w:rsidRPr="00992DAB">
              <w:rPr>
                <w:rFonts w:ascii="Arial" w:eastAsia="Arial" w:hAnsi="Arial" w:cs="Arial"/>
                <w:spacing w:val="1"/>
                <w:sz w:val="24"/>
                <w:szCs w:val="24"/>
                <w:lang w:val="en-GB"/>
              </w:rPr>
              <w:t>p</w:t>
            </w:r>
            <w:r w:rsidRPr="00992DAB">
              <w:rPr>
                <w:rFonts w:ascii="Arial" w:eastAsia="Arial" w:hAnsi="Arial" w:cs="Arial"/>
                <w:spacing w:val="2"/>
                <w:sz w:val="24"/>
                <w:szCs w:val="24"/>
                <w:lang w:val="en-GB"/>
              </w:rPr>
              <w:t>r</w:t>
            </w:r>
            <w:r w:rsidRPr="00992DAB">
              <w:rPr>
                <w:rFonts w:ascii="Arial" w:eastAsia="Arial" w:hAnsi="Arial" w:cs="Arial"/>
                <w:sz w:val="24"/>
                <w:szCs w:val="24"/>
                <w:lang w:val="en-GB"/>
              </w:rPr>
              <w:t>i</w:t>
            </w:r>
            <w:r w:rsidRPr="00992DAB">
              <w:rPr>
                <w:rFonts w:ascii="Arial" w:eastAsia="Arial" w:hAnsi="Arial" w:cs="Arial"/>
                <w:spacing w:val="-2"/>
                <w:sz w:val="24"/>
                <w:szCs w:val="24"/>
                <w:lang w:val="en-GB"/>
              </w:rPr>
              <w:t>v</w:t>
            </w:r>
            <w:r w:rsidRPr="00992DAB">
              <w:rPr>
                <w:rFonts w:ascii="Arial" w:eastAsia="Arial" w:hAnsi="Arial" w:cs="Arial"/>
                <w:spacing w:val="3"/>
                <w:sz w:val="24"/>
                <w:szCs w:val="24"/>
                <w:lang w:val="en-GB"/>
              </w:rPr>
              <w:t>a</w:t>
            </w:r>
            <w:r w:rsidRPr="00992DAB">
              <w:rPr>
                <w:rFonts w:ascii="Arial" w:eastAsia="Arial" w:hAnsi="Arial" w:cs="Arial"/>
                <w:sz w:val="24"/>
                <w:szCs w:val="24"/>
                <w:lang w:val="en-GB"/>
              </w:rPr>
              <w:t>ti</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 xml:space="preserve">n and exclusion </w:t>
            </w:r>
            <w:r w:rsidRPr="00992DAB">
              <w:rPr>
                <w:rFonts w:ascii="Arial" w:eastAsia="Arial" w:hAnsi="Arial" w:cs="Arial"/>
                <w:spacing w:val="1"/>
                <w:sz w:val="24"/>
                <w:szCs w:val="24"/>
                <w:lang w:val="en-GB"/>
              </w:rPr>
              <w:t>a</w:t>
            </w:r>
            <w:r w:rsidRPr="00992DAB">
              <w:rPr>
                <w:rFonts w:ascii="Arial" w:eastAsia="Arial" w:hAnsi="Arial" w:cs="Arial"/>
                <w:sz w:val="24"/>
                <w:szCs w:val="24"/>
                <w:lang w:val="en-GB"/>
              </w:rPr>
              <w:t>f</w:t>
            </w:r>
            <w:r w:rsidRPr="00992DAB">
              <w:rPr>
                <w:rFonts w:ascii="Arial" w:eastAsia="Arial" w:hAnsi="Arial" w:cs="Arial"/>
                <w:spacing w:val="3"/>
                <w:sz w:val="24"/>
                <w:szCs w:val="24"/>
                <w:lang w:val="en-GB"/>
              </w:rPr>
              <w:t>f</w:t>
            </w:r>
            <w:r w:rsidRPr="00992DAB">
              <w:rPr>
                <w:rFonts w:ascii="Arial" w:eastAsia="Arial" w:hAnsi="Arial" w:cs="Arial"/>
                <w:spacing w:val="1"/>
                <w:sz w:val="24"/>
                <w:szCs w:val="24"/>
                <w:lang w:val="en-GB"/>
              </w:rPr>
              <w:t>e</w:t>
            </w:r>
            <w:r w:rsidRPr="00992DAB">
              <w:rPr>
                <w:rFonts w:ascii="Arial" w:eastAsia="Arial" w:hAnsi="Arial" w:cs="Arial"/>
                <w:sz w:val="24"/>
                <w:szCs w:val="24"/>
                <w:lang w:val="en-GB"/>
              </w:rPr>
              <w:t>cts t</w:t>
            </w:r>
            <w:r w:rsidRPr="00992DAB">
              <w:rPr>
                <w:rFonts w:ascii="Arial" w:eastAsia="Arial" w:hAnsi="Arial" w:cs="Arial"/>
                <w:spacing w:val="1"/>
                <w:sz w:val="24"/>
                <w:szCs w:val="24"/>
                <w:lang w:val="en-GB"/>
              </w:rPr>
              <w:t>h</w:t>
            </w:r>
            <w:r w:rsidRPr="00992DAB">
              <w:rPr>
                <w:rFonts w:ascii="Arial" w:eastAsia="Arial" w:hAnsi="Arial" w:cs="Arial"/>
                <w:sz w:val="24"/>
                <w:szCs w:val="24"/>
                <w:lang w:val="en-GB"/>
              </w:rPr>
              <w:t>e</w:t>
            </w:r>
            <w:r w:rsidRPr="00992DAB">
              <w:rPr>
                <w:rFonts w:ascii="Arial" w:eastAsia="Arial" w:hAnsi="Arial" w:cs="Arial"/>
                <w:spacing w:val="3"/>
                <w:sz w:val="24"/>
                <w:szCs w:val="24"/>
                <w:lang w:val="en-GB"/>
              </w:rPr>
              <w:t xml:space="preserve"> </w:t>
            </w:r>
            <w:r w:rsidRPr="00992DAB">
              <w:rPr>
                <w:rFonts w:ascii="Arial" w:eastAsia="Arial" w:hAnsi="Arial" w:cs="Arial"/>
                <w:spacing w:val="1"/>
                <w:sz w:val="24"/>
                <w:szCs w:val="24"/>
                <w:lang w:val="en-GB"/>
              </w:rPr>
              <w:t>a</w:t>
            </w:r>
            <w:r w:rsidRPr="00992DAB">
              <w:rPr>
                <w:rFonts w:ascii="Arial" w:eastAsia="Arial" w:hAnsi="Arial" w:cs="Arial"/>
                <w:spacing w:val="-4"/>
                <w:sz w:val="24"/>
                <w:szCs w:val="24"/>
                <w:lang w:val="en-GB"/>
              </w:rPr>
              <w:t>b</w:t>
            </w:r>
            <w:r w:rsidRPr="00992DAB">
              <w:rPr>
                <w:rFonts w:ascii="Arial" w:eastAsia="Arial" w:hAnsi="Arial" w:cs="Arial"/>
                <w:spacing w:val="4"/>
                <w:sz w:val="24"/>
                <w:szCs w:val="24"/>
                <w:lang w:val="en-GB"/>
              </w:rPr>
              <w:t>i</w:t>
            </w:r>
            <w:r w:rsidRPr="00992DAB">
              <w:rPr>
                <w:rFonts w:ascii="Arial" w:eastAsia="Arial" w:hAnsi="Arial" w:cs="Arial"/>
                <w:sz w:val="24"/>
                <w:szCs w:val="24"/>
                <w:lang w:val="en-GB"/>
              </w:rPr>
              <w:t xml:space="preserve">lity </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f</w:t>
            </w:r>
            <w:r w:rsidRPr="00992DAB">
              <w:rPr>
                <w:rFonts w:ascii="Arial" w:eastAsia="Arial" w:hAnsi="Arial" w:cs="Arial"/>
                <w:spacing w:val="5"/>
                <w:sz w:val="24"/>
                <w:szCs w:val="24"/>
                <w:lang w:val="en-GB"/>
              </w:rPr>
              <w:t xml:space="preserve"> </w:t>
            </w:r>
            <w:r w:rsidRPr="00992DAB">
              <w:rPr>
                <w:rFonts w:ascii="Arial" w:eastAsia="Arial" w:hAnsi="Arial" w:cs="Arial"/>
                <w:sz w:val="24"/>
                <w:szCs w:val="24"/>
                <w:lang w:val="en-GB"/>
              </w:rPr>
              <w:t>y</w:t>
            </w:r>
            <w:r w:rsidRPr="00992DAB">
              <w:rPr>
                <w:rFonts w:ascii="Arial" w:eastAsia="Arial" w:hAnsi="Arial" w:cs="Arial"/>
                <w:spacing w:val="1"/>
                <w:sz w:val="24"/>
                <w:szCs w:val="24"/>
                <w:lang w:val="en-GB"/>
              </w:rPr>
              <w:t>ou</w:t>
            </w:r>
            <w:r w:rsidRPr="00992DAB">
              <w:rPr>
                <w:rFonts w:ascii="Arial" w:eastAsia="Arial" w:hAnsi="Arial" w:cs="Arial"/>
                <w:spacing w:val="-4"/>
                <w:sz w:val="24"/>
                <w:szCs w:val="24"/>
                <w:lang w:val="en-GB"/>
              </w:rPr>
              <w:t>n</w:t>
            </w:r>
            <w:r w:rsidRPr="00992DAB">
              <w:rPr>
                <w:rFonts w:ascii="Arial" w:eastAsia="Arial" w:hAnsi="Arial" w:cs="Arial"/>
                <w:sz w:val="24"/>
                <w:szCs w:val="24"/>
                <w:lang w:val="en-GB"/>
              </w:rPr>
              <w:t>g</w:t>
            </w:r>
            <w:r w:rsidRPr="00992DAB">
              <w:rPr>
                <w:rFonts w:ascii="Arial" w:eastAsia="Arial" w:hAnsi="Arial" w:cs="Arial"/>
                <w:spacing w:val="1"/>
                <w:sz w:val="24"/>
                <w:szCs w:val="24"/>
                <w:lang w:val="en-GB"/>
              </w:rPr>
              <w:t xml:space="preserve"> peop</w:t>
            </w:r>
            <w:r w:rsidRPr="00992DAB">
              <w:rPr>
                <w:rFonts w:ascii="Arial" w:eastAsia="Arial" w:hAnsi="Arial" w:cs="Arial"/>
                <w:sz w:val="24"/>
                <w:szCs w:val="24"/>
                <w:lang w:val="en-GB"/>
              </w:rPr>
              <w:t>le</w:t>
            </w:r>
            <w:r w:rsidRPr="00992DAB">
              <w:rPr>
                <w:rFonts w:ascii="Arial" w:eastAsia="Arial" w:hAnsi="Arial" w:cs="Arial"/>
                <w:spacing w:val="5"/>
                <w:sz w:val="24"/>
                <w:szCs w:val="24"/>
                <w:lang w:val="en-GB"/>
              </w:rPr>
              <w:t xml:space="preserve"> </w:t>
            </w:r>
            <w:r w:rsidRPr="00992DAB">
              <w:rPr>
                <w:rFonts w:ascii="Arial" w:eastAsia="Arial" w:hAnsi="Arial" w:cs="Arial"/>
                <w:sz w:val="24"/>
                <w:szCs w:val="24"/>
                <w:lang w:val="en-GB"/>
              </w:rPr>
              <w:t>to</w:t>
            </w:r>
            <w:r w:rsidRPr="00992DAB">
              <w:rPr>
                <w:rFonts w:ascii="Arial" w:eastAsia="Arial" w:hAnsi="Arial" w:cs="Arial"/>
                <w:spacing w:val="3"/>
                <w:sz w:val="24"/>
                <w:szCs w:val="24"/>
                <w:lang w:val="en-GB"/>
              </w:rPr>
              <w:t xml:space="preserve"> </w:t>
            </w:r>
            <w:r w:rsidRPr="00992DAB">
              <w:rPr>
                <w:rFonts w:ascii="Arial" w:eastAsia="Arial" w:hAnsi="Arial" w:cs="Arial"/>
                <w:spacing w:val="4"/>
                <w:sz w:val="24"/>
                <w:szCs w:val="24"/>
                <w:lang w:val="en-GB"/>
              </w:rPr>
              <w:t>m</w:t>
            </w:r>
            <w:r w:rsidRPr="00992DAB">
              <w:rPr>
                <w:rFonts w:ascii="Arial" w:eastAsia="Arial" w:hAnsi="Arial" w:cs="Arial"/>
                <w:spacing w:val="-4"/>
                <w:sz w:val="24"/>
                <w:szCs w:val="24"/>
                <w:lang w:val="en-GB"/>
              </w:rPr>
              <w:t>a</w:t>
            </w:r>
            <w:r w:rsidRPr="00992DAB">
              <w:rPr>
                <w:rFonts w:ascii="Arial" w:eastAsia="Arial" w:hAnsi="Arial" w:cs="Arial"/>
                <w:sz w:val="24"/>
                <w:szCs w:val="24"/>
                <w:lang w:val="en-GB"/>
              </w:rPr>
              <w:t>ke the</w:t>
            </w:r>
            <w:r w:rsidRPr="00992DAB">
              <w:rPr>
                <w:rFonts w:ascii="Arial" w:eastAsia="Arial" w:hAnsi="Arial" w:cs="Arial"/>
                <w:spacing w:val="5"/>
                <w:sz w:val="24"/>
                <w:szCs w:val="24"/>
                <w:lang w:val="en-GB"/>
              </w:rPr>
              <w:t xml:space="preserve"> </w:t>
            </w:r>
            <w:r w:rsidRPr="00992DAB">
              <w:rPr>
                <w:rFonts w:ascii="Arial" w:eastAsia="Arial" w:hAnsi="Arial" w:cs="Arial"/>
                <w:spacing w:val="-1"/>
                <w:sz w:val="24"/>
                <w:szCs w:val="24"/>
                <w:lang w:val="en-GB"/>
              </w:rPr>
              <w:t>m</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st</w:t>
            </w:r>
            <w:r w:rsidRPr="00992DAB">
              <w:rPr>
                <w:rFonts w:ascii="Arial" w:eastAsia="Arial" w:hAnsi="Arial" w:cs="Arial"/>
                <w:spacing w:val="2"/>
                <w:sz w:val="24"/>
                <w:szCs w:val="24"/>
                <w:lang w:val="en-GB"/>
              </w:rPr>
              <w:t xml:space="preserve"> </w:t>
            </w:r>
            <w:r w:rsidRPr="00992DAB">
              <w:rPr>
                <w:rFonts w:ascii="Arial" w:eastAsia="Arial" w:hAnsi="Arial" w:cs="Arial"/>
                <w:spacing w:val="-1"/>
                <w:sz w:val="24"/>
                <w:szCs w:val="24"/>
                <w:lang w:val="en-GB"/>
              </w:rPr>
              <w:t>o</w:t>
            </w:r>
            <w:r w:rsidRPr="00992DAB">
              <w:rPr>
                <w:rFonts w:ascii="Arial" w:eastAsia="Arial" w:hAnsi="Arial" w:cs="Arial"/>
                <w:sz w:val="24"/>
                <w:szCs w:val="24"/>
                <w:lang w:val="en-GB"/>
              </w:rPr>
              <w:t>f</w:t>
            </w:r>
            <w:r w:rsidRPr="00992DAB">
              <w:rPr>
                <w:rFonts w:ascii="Arial" w:eastAsia="Arial" w:hAnsi="Arial" w:cs="Arial"/>
                <w:spacing w:val="5"/>
                <w:sz w:val="24"/>
                <w:szCs w:val="24"/>
                <w:lang w:val="en-GB"/>
              </w:rPr>
              <w:t xml:space="preserve"> </w:t>
            </w:r>
            <w:r w:rsidRPr="00992DAB">
              <w:rPr>
                <w:rFonts w:ascii="Arial" w:eastAsia="Arial" w:hAnsi="Arial" w:cs="Arial"/>
                <w:sz w:val="24"/>
                <w:szCs w:val="24"/>
                <w:lang w:val="en-GB"/>
              </w:rPr>
              <w:t>t</w:t>
            </w:r>
            <w:r w:rsidRPr="00992DAB">
              <w:rPr>
                <w:rFonts w:ascii="Arial" w:eastAsia="Arial" w:hAnsi="Arial" w:cs="Arial"/>
                <w:spacing w:val="1"/>
                <w:sz w:val="24"/>
                <w:szCs w:val="24"/>
                <w:lang w:val="en-GB"/>
              </w:rPr>
              <w:t>he</w:t>
            </w:r>
            <w:r w:rsidRPr="00992DAB">
              <w:rPr>
                <w:rFonts w:ascii="Arial" w:eastAsia="Arial" w:hAnsi="Arial" w:cs="Arial"/>
                <w:sz w:val="24"/>
                <w:szCs w:val="24"/>
                <w:lang w:val="en-GB"/>
              </w:rPr>
              <w:t>ir</w:t>
            </w:r>
            <w:r w:rsidRPr="00992DAB">
              <w:rPr>
                <w:rFonts w:ascii="Arial" w:eastAsia="Arial" w:hAnsi="Arial" w:cs="Arial"/>
                <w:spacing w:val="4"/>
                <w:sz w:val="24"/>
                <w:szCs w:val="24"/>
                <w:lang w:val="en-GB"/>
              </w:rPr>
              <w:t xml:space="preserve"> </w:t>
            </w:r>
            <w:r w:rsidRPr="00992DAB">
              <w:rPr>
                <w:rFonts w:ascii="Arial" w:eastAsia="Arial" w:hAnsi="Arial" w:cs="Arial"/>
                <w:sz w:val="24"/>
                <w:szCs w:val="24"/>
                <w:lang w:val="en-GB"/>
              </w:rPr>
              <w:t>li</w:t>
            </w:r>
            <w:r w:rsidRPr="00992DAB">
              <w:rPr>
                <w:rFonts w:ascii="Arial" w:eastAsia="Arial" w:hAnsi="Arial" w:cs="Arial"/>
                <w:spacing w:val="3"/>
                <w:sz w:val="24"/>
                <w:szCs w:val="24"/>
                <w:lang w:val="en-GB"/>
              </w:rPr>
              <w:t>f</w:t>
            </w:r>
            <w:r w:rsidRPr="00992DAB">
              <w:rPr>
                <w:rFonts w:ascii="Arial" w:eastAsia="Arial" w:hAnsi="Arial" w:cs="Arial"/>
                <w:sz w:val="24"/>
                <w:szCs w:val="24"/>
                <w:lang w:val="en-GB"/>
              </w:rPr>
              <w:t>e</w:t>
            </w:r>
            <w:r w:rsidRPr="00992DAB">
              <w:rPr>
                <w:rFonts w:ascii="Arial" w:eastAsia="Arial" w:hAnsi="Arial" w:cs="Arial"/>
                <w:spacing w:val="3"/>
                <w:sz w:val="24"/>
                <w:szCs w:val="24"/>
                <w:lang w:val="en-GB"/>
              </w:rPr>
              <w:t xml:space="preserve"> </w:t>
            </w:r>
            <w:r w:rsidRPr="00992DAB">
              <w:rPr>
                <w:rFonts w:ascii="Arial" w:eastAsia="Arial" w:hAnsi="Arial" w:cs="Arial"/>
                <w:sz w:val="24"/>
                <w:szCs w:val="24"/>
                <w:lang w:val="en-GB"/>
              </w:rPr>
              <w:t>c</w:t>
            </w:r>
            <w:r w:rsidRPr="00992DAB">
              <w:rPr>
                <w:rFonts w:ascii="Arial" w:eastAsia="Arial" w:hAnsi="Arial" w:cs="Arial"/>
                <w:spacing w:val="1"/>
                <w:sz w:val="24"/>
                <w:szCs w:val="24"/>
                <w:lang w:val="en-GB"/>
              </w:rPr>
              <w:t>h</w:t>
            </w:r>
            <w:r w:rsidRPr="00992DAB">
              <w:rPr>
                <w:rFonts w:ascii="Arial" w:eastAsia="Arial" w:hAnsi="Arial" w:cs="Arial"/>
                <w:spacing w:val="-1"/>
                <w:sz w:val="24"/>
                <w:szCs w:val="24"/>
                <w:lang w:val="en-GB"/>
              </w:rPr>
              <w:t>a</w:t>
            </w:r>
            <w:r w:rsidRPr="00992DAB">
              <w:rPr>
                <w:rFonts w:ascii="Arial" w:eastAsia="Arial" w:hAnsi="Arial" w:cs="Arial"/>
                <w:spacing w:val="-4"/>
                <w:sz w:val="24"/>
                <w:szCs w:val="24"/>
                <w:lang w:val="en-GB"/>
              </w:rPr>
              <w:t>n</w:t>
            </w:r>
            <w:r w:rsidRPr="00992DAB">
              <w:rPr>
                <w:rFonts w:ascii="Arial" w:eastAsia="Arial" w:hAnsi="Arial" w:cs="Arial"/>
                <w:sz w:val="24"/>
                <w:szCs w:val="24"/>
                <w:lang w:val="en-GB"/>
              </w:rPr>
              <w:t>c</w:t>
            </w:r>
            <w:r w:rsidRPr="00992DAB">
              <w:rPr>
                <w:rFonts w:ascii="Arial" w:eastAsia="Arial" w:hAnsi="Arial" w:cs="Arial"/>
                <w:spacing w:val="1"/>
                <w:sz w:val="24"/>
                <w:szCs w:val="24"/>
                <w:lang w:val="en-GB"/>
              </w:rPr>
              <w:t>e</w:t>
            </w:r>
            <w:r w:rsidRPr="00992DAB">
              <w:rPr>
                <w:rFonts w:ascii="Arial" w:eastAsia="Arial" w:hAnsi="Arial" w:cs="Arial"/>
                <w:sz w:val="24"/>
                <w:szCs w:val="24"/>
                <w:lang w:val="en-GB"/>
              </w:rPr>
              <w:t>s</w:t>
            </w:r>
            <w:r w:rsidRPr="00992DAB">
              <w:rPr>
                <w:rFonts w:ascii="Arial" w:eastAsia="Arial" w:hAnsi="Arial" w:cs="Arial"/>
                <w:spacing w:val="2"/>
                <w:sz w:val="24"/>
                <w:szCs w:val="24"/>
                <w:lang w:val="en-GB"/>
              </w:rPr>
              <w:t xml:space="preserve"> </w:t>
            </w:r>
            <w:r w:rsidRPr="00992DAB">
              <w:rPr>
                <w:rFonts w:ascii="Arial" w:eastAsia="Arial" w:hAnsi="Arial" w:cs="Arial"/>
                <w:spacing w:val="1"/>
                <w:sz w:val="24"/>
                <w:szCs w:val="24"/>
                <w:lang w:val="en-GB"/>
              </w:rPr>
              <w:t xml:space="preserve">and </w:t>
            </w:r>
            <w:r w:rsidRPr="00992DAB">
              <w:rPr>
                <w:rFonts w:ascii="Arial" w:eastAsia="Arial" w:hAnsi="Arial" w:cs="Arial"/>
                <w:spacing w:val="-1"/>
                <w:sz w:val="24"/>
                <w:szCs w:val="24"/>
                <w:lang w:val="en-GB"/>
              </w:rPr>
              <w:t>g</w:t>
            </w:r>
            <w:r w:rsidRPr="00992DAB">
              <w:rPr>
                <w:rFonts w:ascii="Arial" w:eastAsia="Arial" w:hAnsi="Arial" w:cs="Arial"/>
                <w:spacing w:val="1"/>
                <w:sz w:val="24"/>
                <w:szCs w:val="24"/>
                <w:lang w:val="en-GB"/>
              </w:rPr>
              <w:t>e</w:t>
            </w:r>
            <w:r w:rsidRPr="00992DAB">
              <w:rPr>
                <w:rFonts w:ascii="Arial" w:eastAsia="Arial" w:hAnsi="Arial" w:cs="Arial"/>
                <w:spacing w:val="-4"/>
                <w:sz w:val="24"/>
                <w:szCs w:val="24"/>
                <w:lang w:val="en-GB"/>
              </w:rPr>
              <w:t>n</w:t>
            </w:r>
            <w:r w:rsidRPr="00992DAB">
              <w:rPr>
                <w:rFonts w:ascii="Arial" w:eastAsia="Arial" w:hAnsi="Arial" w:cs="Arial"/>
                <w:spacing w:val="1"/>
                <w:sz w:val="24"/>
                <w:szCs w:val="24"/>
                <w:lang w:val="en-GB"/>
              </w:rPr>
              <w:t>e</w:t>
            </w:r>
            <w:r w:rsidRPr="00992DAB">
              <w:rPr>
                <w:rFonts w:ascii="Arial" w:eastAsia="Arial" w:hAnsi="Arial" w:cs="Arial"/>
                <w:spacing w:val="2"/>
                <w:sz w:val="24"/>
                <w:szCs w:val="24"/>
                <w:lang w:val="en-GB"/>
              </w:rPr>
              <w:t>r</w:t>
            </w:r>
            <w:r w:rsidRPr="00992DAB">
              <w:rPr>
                <w:rFonts w:ascii="Arial" w:eastAsia="Arial" w:hAnsi="Arial" w:cs="Arial"/>
                <w:spacing w:val="1"/>
                <w:sz w:val="24"/>
                <w:szCs w:val="24"/>
                <w:lang w:val="en-GB"/>
              </w:rPr>
              <w:t>a</w:t>
            </w:r>
            <w:r w:rsidRPr="00992DAB">
              <w:rPr>
                <w:rFonts w:ascii="Arial" w:eastAsia="Arial" w:hAnsi="Arial" w:cs="Arial"/>
                <w:sz w:val="24"/>
                <w:szCs w:val="24"/>
                <w:lang w:val="en-GB"/>
              </w:rPr>
              <w:t xml:space="preserve">l </w:t>
            </w:r>
            <w:r w:rsidRPr="00992DAB">
              <w:rPr>
                <w:rFonts w:ascii="Arial" w:eastAsia="Arial" w:hAnsi="Arial" w:cs="Arial"/>
                <w:spacing w:val="-4"/>
                <w:sz w:val="24"/>
                <w:szCs w:val="24"/>
                <w:lang w:val="en-GB"/>
              </w:rPr>
              <w:t>e</w:t>
            </w:r>
            <w:r w:rsidRPr="00992DAB">
              <w:rPr>
                <w:rFonts w:ascii="Arial" w:eastAsia="Arial" w:hAnsi="Arial" w:cs="Arial"/>
                <w:spacing w:val="1"/>
                <w:sz w:val="24"/>
                <w:szCs w:val="24"/>
                <w:lang w:val="en-GB"/>
              </w:rPr>
              <w:t>du</w:t>
            </w:r>
            <w:r w:rsidRPr="00992DAB">
              <w:rPr>
                <w:rFonts w:ascii="Arial" w:eastAsia="Arial" w:hAnsi="Arial" w:cs="Arial"/>
                <w:sz w:val="24"/>
                <w:szCs w:val="24"/>
                <w:lang w:val="en-GB"/>
              </w:rPr>
              <w:t>c</w:t>
            </w:r>
            <w:r w:rsidRPr="00992DAB">
              <w:rPr>
                <w:rFonts w:ascii="Arial" w:eastAsia="Arial" w:hAnsi="Arial" w:cs="Arial"/>
                <w:spacing w:val="3"/>
                <w:sz w:val="24"/>
                <w:szCs w:val="24"/>
                <w:lang w:val="en-GB"/>
              </w:rPr>
              <w:t>a</w:t>
            </w:r>
            <w:r w:rsidRPr="00992DAB">
              <w:rPr>
                <w:rFonts w:ascii="Arial" w:eastAsia="Arial" w:hAnsi="Arial" w:cs="Arial"/>
                <w:sz w:val="24"/>
                <w:szCs w:val="24"/>
                <w:lang w:val="en-GB"/>
              </w:rPr>
              <w:t>ti</w:t>
            </w:r>
            <w:r w:rsidRPr="00992DAB">
              <w:rPr>
                <w:rFonts w:ascii="Arial" w:eastAsia="Arial" w:hAnsi="Arial" w:cs="Arial"/>
                <w:spacing w:val="1"/>
                <w:sz w:val="24"/>
                <w:szCs w:val="24"/>
                <w:lang w:val="en-GB"/>
              </w:rPr>
              <w:t xml:space="preserve">on. </w:t>
            </w:r>
          </w:p>
          <w:p w:rsidR="00992DAB" w:rsidRPr="00992DAB" w:rsidRDefault="00992DAB" w:rsidP="00992DAB">
            <w:pPr>
              <w:spacing w:after="0" w:line="240" w:lineRule="auto"/>
              <w:rPr>
                <w:rFonts w:ascii="Arial" w:hAnsi="Arial" w:cs="Arial"/>
              </w:rPr>
            </w:pPr>
            <w:r w:rsidRPr="00992DAB">
              <w:rPr>
                <w:rFonts w:ascii="Arial" w:hAnsi="Arial" w:cs="Arial"/>
                <w:sz w:val="24"/>
                <w:szCs w:val="24"/>
              </w:rPr>
              <w:t>Local teams also support children and young people through Extended Provision in areas where Youth Work is needed most. Programmes of support are also delivered around Inclusion, Participation, Health and Wellbeing and Employability as well as International work, Partnerships and Irish Medium youth work.</w:t>
            </w:r>
          </w:p>
          <w:p w:rsidR="00244088" w:rsidRDefault="00244088" w:rsidP="005D065E">
            <w:pPr>
              <w:spacing w:after="0" w:line="240" w:lineRule="auto"/>
              <w:rPr>
                <w:rFonts w:ascii="Arial" w:hAnsi="Arial" w:cs="Arial"/>
                <w:b/>
                <w:bCs/>
                <w:color w:val="7030A0"/>
                <w:sz w:val="24"/>
                <w:szCs w:val="24"/>
                <w:u w:val="single"/>
              </w:rPr>
            </w:pPr>
          </w:p>
          <w:p w:rsidR="00992DAB" w:rsidRPr="00992DAB" w:rsidRDefault="005D065E" w:rsidP="00992DAB">
            <w:pPr>
              <w:spacing w:after="0" w:line="240" w:lineRule="auto"/>
              <w:rPr>
                <w:rFonts w:ascii="Arial" w:eastAsia="Times New Roman" w:hAnsi="Arial" w:cs="Arial"/>
                <w:b/>
                <w:sz w:val="24"/>
                <w:szCs w:val="24"/>
                <w:lang w:eastAsia="en-GB"/>
              </w:rPr>
            </w:pPr>
            <w:r w:rsidRPr="004F45B1">
              <w:rPr>
                <w:rFonts w:ascii="Arial" w:hAnsi="Arial" w:cs="Arial"/>
                <w:b/>
                <w:bCs/>
                <w:color w:val="000000" w:themeColor="text1"/>
                <w:sz w:val="24"/>
                <w:szCs w:val="24"/>
                <w:u w:val="single"/>
              </w:rPr>
              <w:t xml:space="preserve">SAMs </w:t>
            </w:r>
            <w:r w:rsidR="00992DAB" w:rsidRPr="004F45B1">
              <w:rPr>
                <w:rFonts w:ascii="Arial" w:hAnsi="Arial" w:cs="Arial"/>
                <w:b/>
                <w:bCs/>
                <w:color w:val="000000" w:themeColor="text1"/>
                <w:sz w:val="24"/>
                <w:szCs w:val="24"/>
                <w:u w:val="single"/>
              </w:rPr>
              <w:t>Programme (School Aged Mothers)</w:t>
            </w:r>
            <w:r w:rsidR="00244088" w:rsidRPr="004F45B1">
              <w:rPr>
                <w:rFonts w:ascii="Arial" w:hAnsi="Arial" w:cs="Arial"/>
                <w:b/>
                <w:bCs/>
                <w:color w:val="000000" w:themeColor="text1"/>
                <w:sz w:val="24"/>
                <w:szCs w:val="24"/>
                <w:u w:val="single"/>
              </w:rPr>
              <w:t xml:space="preserve"> </w:t>
            </w:r>
            <w:r w:rsidR="00992DAB" w:rsidRPr="00992DAB">
              <w:rPr>
                <w:rFonts w:ascii="Arial" w:eastAsia="Times New Roman" w:hAnsi="Arial" w:cs="Arial"/>
                <w:b/>
                <w:sz w:val="24"/>
                <w:szCs w:val="24"/>
                <w:lang w:eastAsia="en-GB"/>
              </w:rPr>
              <w:t>September 2019 – March 2020</w:t>
            </w:r>
          </w:p>
          <w:p w:rsidR="00992DAB" w:rsidRDefault="00992DAB" w:rsidP="00992DAB">
            <w:pPr>
              <w:spacing w:after="0" w:line="240" w:lineRule="auto"/>
              <w:rPr>
                <w:rFonts w:ascii="Arial" w:eastAsia="Calibri" w:hAnsi="Arial" w:cs="Arial"/>
                <w:sz w:val="24"/>
                <w:szCs w:val="24"/>
              </w:rPr>
            </w:pPr>
            <w:r w:rsidRPr="00992DAB">
              <w:rPr>
                <w:rFonts w:ascii="Arial" w:eastAsia="Times New Roman" w:hAnsi="Arial" w:cs="Arial"/>
                <w:sz w:val="24"/>
                <w:szCs w:val="24"/>
                <w:lang w:eastAsia="en-GB"/>
              </w:rPr>
              <w:t xml:space="preserve">During these challenging times SAM Coordinators are continuing to provide young mums and young pregnant women with ongoing support.  </w:t>
            </w:r>
            <w:r w:rsidRPr="00992DAB">
              <w:rPr>
                <w:rFonts w:ascii="Arial" w:eastAsia="Calibri" w:hAnsi="Arial" w:cs="Arial"/>
                <w:sz w:val="24"/>
                <w:szCs w:val="24"/>
              </w:rPr>
              <w:t xml:space="preserve">This year to date 94 young women participated in the SAM programme regionally.  </w:t>
            </w:r>
          </w:p>
          <w:p w:rsidR="00992DAB" w:rsidRPr="00992DAB" w:rsidRDefault="00992DAB" w:rsidP="00992DAB">
            <w:pPr>
              <w:tabs>
                <w:tab w:val="left" w:pos="8505"/>
              </w:tabs>
              <w:spacing w:after="0" w:line="240" w:lineRule="auto"/>
              <w:rPr>
                <w:rFonts w:ascii="Arial" w:hAnsi="Arial" w:cs="Arial"/>
                <w:noProof/>
                <w:sz w:val="24"/>
                <w:szCs w:val="24"/>
                <w:lang w:eastAsia="en-GB"/>
              </w:rPr>
            </w:pPr>
            <w:r w:rsidRPr="00992DAB">
              <w:rPr>
                <w:rFonts w:ascii="Arial" w:eastAsia="Calibri" w:hAnsi="Arial" w:cs="Arial"/>
                <w:sz w:val="24"/>
                <w:szCs w:val="24"/>
              </w:rPr>
              <w:t xml:space="preserve">The number of teenage mums being referred to the programme is reflective of the decrease in teenage pregnancy but the work has become more intense with service users experiencing complex issues that make their lives more challenging.  </w:t>
            </w:r>
            <w:r w:rsidRPr="00992DAB">
              <w:rPr>
                <w:rFonts w:ascii="Arial" w:hAnsi="Arial" w:cs="Arial"/>
                <w:sz w:val="24"/>
                <w:szCs w:val="24"/>
              </w:rPr>
              <w:t xml:space="preserve">The decrease in caseloads this year has enabled us to increase the intensity and frequency of individual and group work which has benefitted the young women .This has in turn improved the uptake of attendance at group sessions and the overall involvement and participation in the programme.  Also it has helped maintain and strengthen relationships with family friends and peers. </w:t>
            </w:r>
          </w:p>
          <w:p w:rsidR="0078407E" w:rsidRDefault="0078407E" w:rsidP="00992DAB">
            <w:pPr>
              <w:spacing w:after="0" w:line="240" w:lineRule="auto"/>
              <w:rPr>
                <w:rFonts w:ascii="Arial" w:hAnsi="Arial" w:cs="Arial"/>
                <w:sz w:val="24"/>
                <w:szCs w:val="24"/>
              </w:rPr>
            </w:pPr>
          </w:p>
          <w:p w:rsidR="00992DAB" w:rsidRPr="00992DAB" w:rsidRDefault="00992DAB" w:rsidP="00992DAB">
            <w:pPr>
              <w:spacing w:after="0" w:line="240" w:lineRule="auto"/>
              <w:rPr>
                <w:rFonts w:ascii="Arial" w:hAnsi="Arial" w:cs="Arial"/>
                <w:sz w:val="24"/>
                <w:szCs w:val="24"/>
              </w:rPr>
            </w:pPr>
            <w:r w:rsidRPr="00992DAB">
              <w:rPr>
                <w:rFonts w:ascii="Arial" w:hAnsi="Arial" w:cs="Arial"/>
                <w:sz w:val="24"/>
                <w:szCs w:val="24"/>
              </w:rPr>
              <w:t>Peer support groups in school have run successfully this year .These are encouraged and supported by the schools.  These provide much needed social support through the opportunity for the girls to meet and get to know each other.</w:t>
            </w:r>
          </w:p>
          <w:p w:rsidR="00992DAB" w:rsidRPr="00992DAB" w:rsidRDefault="00992DAB" w:rsidP="00992DAB">
            <w:pPr>
              <w:spacing w:after="0" w:line="240" w:lineRule="auto"/>
              <w:rPr>
                <w:rFonts w:ascii="Arial" w:eastAsia="Times New Roman" w:hAnsi="Arial" w:cs="Arial"/>
                <w:sz w:val="24"/>
                <w:szCs w:val="24"/>
                <w:lang w:eastAsia="en-GB"/>
              </w:rPr>
            </w:pPr>
            <w:r w:rsidRPr="00992DAB">
              <w:rPr>
                <w:rFonts w:ascii="Arial" w:hAnsi="Arial" w:cs="Arial"/>
                <w:sz w:val="24"/>
                <w:szCs w:val="24"/>
              </w:rPr>
              <w:t xml:space="preserve">The summer and term programmes are held at Halloween, Christmas, midterm break, Mother’s Day and normally school summer holidays.  This group support gives young women the opportunity to meet their peer group.  Young women come from a wide geographical rural/urban area.  For some young women it has been their first opportunity to meet another school age mother.  </w:t>
            </w:r>
          </w:p>
          <w:p w:rsidR="0078407E" w:rsidRDefault="0078407E" w:rsidP="00992DAB">
            <w:pPr>
              <w:spacing w:after="0" w:line="240" w:lineRule="auto"/>
              <w:ind w:left="-360" w:firstLine="360"/>
              <w:rPr>
                <w:rFonts w:ascii="Arial" w:eastAsia="Times New Roman" w:hAnsi="Arial" w:cs="Arial"/>
                <w:sz w:val="24"/>
                <w:szCs w:val="24"/>
                <w:lang w:eastAsia="en-GB"/>
              </w:rPr>
            </w:pPr>
          </w:p>
          <w:p w:rsidR="00992DAB" w:rsidRPr="004F45B1" w:rsidRDefault="00992DAB" w:rsidP="00992DAB">
            <w:pPr>
              <w:spacing w:after="0" w:line="240" w:lineRule="auto"/>
              <w:rPr>
                <w:rFonts w:ascii="Arial" w:hAnsi="Arial" w:cs="Arial"/>
                <w:bCs/>
                <w:i/>
                <w:sz w:val="24"/>
                <w:szCs w:val="24"/>
              </w:rPr>
            </w:pPr>
            <w:r w:rsidRPr="004F45B1">
              <w:rPr>
                <w:rFonts w:ascii="Arial" w:hAnsi="Arial" w:cs="Arial"/>
                <w:bCs/>
                <w:i/>
                <w:sz w:val="24"/>
                <w:szCs w:val="24"/>
              </w:rPr>
              <w:t>Positive measures</w:t>
            </w:r>
          </w:p>
          <w:p w:rsidR="00992DAB" w:rsidRPr="004F45B1" w:rsidRDefault="00992DAB" w:rsidP="004F45B1">
            <w:pPr>
              <w:pStyle w:val="ListParagraph"/>
              <w:numPr>
                <w:ilvl w:val="0"/>
                <w:numId w:val="16"/>
              </w:numPr>
              <w:spacing w:after="0" w:line="240" w:lineRule="auto"/>
              <w:rPr>
                <w:rFonts w:ascii="Arial" w:eastAsia="Times New Roman" w:hAnsi="Arial" w:cs="Arial"/>
                <w:sz w:val="24"/>
                <w:szCs w:val="24"/>
                <w:lang w:eastAsia="en-GB"/>
              </w:rPr>
            </w:pPr>
            <w:r w:rsidRPr="004F45B1">
              <w:rPr>
                <w:rFonts w:ascii="Arial" w:eastAsia="Times New Roman" w:hAnsi="Arial" w:cs="Arial"/>
                <w:sz w:val="24"/>
                <w:szCs w:val="24"/>
                <w:lang w:eastAsia="en-GB"/>
              </w:rPr>
              <w:t>Advocating and empowering young mothers to continue with their studies, with a clear Education Support Plan with their schools</w:t>
            </w:r>
          </w:p>
          <w:p w:rsidR="00992DAB" w:rsidRPr="004F45B1" w:rsidRDefault="00992DAB" w:rsidP="004F45B1">
            <w:pPr>
              <w:pStyle w:val="ListParagraph"/>
              <w:numPr>
                <w:ilvl w:val="0"/>
                <w:numId w:val="16"/>
              </w:numPr>
              <w:spacing w:after="0" w:line="240" w:lineRule="auto"/>
              <w:rPr>
                <w:rFonts w:ascii="Arial" w:eastAsia="Times New Roman" w:hAnsi="Arial" w:cs="Arial"/>
                <w:sz w:val="24"/>
                <w:szCs w:val="24"/>
                <w:lang w:eastAsia="en-GB"/>
              </w:rPr>
            </w:pPr>
            <w:r w:rsidRPr="004F45B1">
              <w:rPr>
                <w:rFonts w:ascii="Arial" w:eastAsia="Times New Roman" w:hAnsi="Arial" w:cs="Arial"/>
                <w:sz w:val="24"/>
                <w:szCs w:val="24"/>
                <w:lang w:eastAsia="en-GB"/>
              </w:rPr>
              <w:t xml:space="preserve">Providing support and one-to-one individual work. </w:t>
            </w:r>
          </w:p>
          <w:p w:rsidR="00992DAB" w:rsidRPr="004F45B1" w:rsidRDefault="00992DAB" w:rsidP="004F45B1">
            <w:pPr>
              <w:pStyle w:val="ListParagraph"/>
              <w:numPr>
                <w:ilvl w:val="0"/>
                <w:numId w:val="16"/>
              </w:numPr>
              <w:spacing w:after="0" w:line="240" w:lineRule="auto"/>
              <w:rPr>
                <w:rFonts w:ascii="Arial" w:eastAsia="Times New Roman" w:hAnsi="Arial" w:cs="Arial"/>
                <w:sz w:val="24"/>
                <w:szCs w:val="24"/>
                <w:lang w:eastAsia="en-GB"/>
              </w:rPr>
            </w:pPr>
            <w:r w:rsidRPr="004F45B1">
              <w:rPr>
                <w:rFonts w:ascii="Arial" w:eastAsia="Times New Roman" w:hAnsi="Arial" w:cs="Arial"/>
                <w:sz w:val="24"/>
                <w:szCs w:val="24"/>
                <w:lang w:eastAsia="en-GB"/>
              </w:rPr>
              <w:t>Advice on benefits, maternity grants, collaborative practice with multi-agencies.</w:t>
            </w:r>
          </w:p>
          <w:p w:rsidR="00992DAB" w:rsidRPr="004F45B1" w:rsidRDefault="00992DAB" w:rsidP="004F45B1">
            <w:pPr>
              <w:pStyle w:val="ListParagraph"/>
              <w:numPr>
                <w:ilvl w:val="0"/>
                <w:numId w:val="16"/>
              </w:numPr>
              <w:spacing w:after="0" w:line="240" w:lineRule="auto"/>
              <w:rPr>
                <w:rFonts w:ascii="Arial" w:eastAsia="Times New Roman" w:hAnsi="Arial" w:cs="Arial"/>
                <w:sz w:val="24"/>
                <w:szCs w:val="24"/>
                <w:lang w:eastAsia="en-GB"/>
              </w:rPr>
            </w:pPr>
            <w:r w:rsidRPr="004F45B1">
              <w:rPr>
                <w:rFonts w:ascii="Arial" w:eastAsia="Times New Roman" w:hAnsi="Arial" w:cs="Arial"/>
                <w:sz w:val="24"/>
                <w:szCs w:val="24"/>
                <w:lang w:eastAsia="en-GB"/>
              </w:rPr>
              <w:t>Completion of Further Education application forms and Student Finance.</w:t>
            </w:r>
          </w:p>
          <w:p w:rsidR="00992DAB" w:rsidRPr="004F45B1" w:rsidRDefault="00992DAB" w:rsidP="004F45B1">
            <w:pPr>
              <w:pStyle w:val="ListParagraph"/>
              <w:numPr>
                <w:ilvl w:val="0"/>
                <w:numId w:val="16"/>
              </w:numPr>
              <w:spacing w:after="0" w:line="240" w:lineRule="auto"/>
              <w:rPr>
                <w:rFonts w:ascii="Arial" w:eastAsia="Times New Roman" w:hAnsi="Arial" w:cs="Arial"/>
                <w:sz w:val="24"/>
                <w:szCs w:val="24"/>
                <w:lang w:eastAsia="en-GB"/>
              </w:rPr>
            </w:pPr>
            <w:r w:rsidRPr="004F45B1">
              <w:rPr>
                <w:rFonts w:ascii="Arial" w:eastAsia="Times New Roman" w:hAnsi="Arial" w:cs="Arial"/>
                <w:sz w:val="24"/>
                <w:szCs w:val="24"/>
                <w:lang w:eastAsia="en-GB"/>
              </w:rPr>
              <w:t>Help with completion of UCAS and EMA applications</w:t>
            </w:r>
          </w:p>
          <w:p w:rsidR="00992DAB" w:rsidRPr="004F45B1" w:rsidRDefault="00992DAB" w:rsidP="004F45B1">
            <w:pPr>
              <w:pStyle w:val="ListParagraph"/>
              <w:numPr>
                <w:ilvl w:val="0"/>
                <w:numId w:val="16"/>
              </w:numPr>
              <w:spacing w:after="0" w:line="240" w:lineRule="auto"/>
              <w:rPr>
                <w:rFonts w:ascii="Arial" w:hAnsi="Arial" w:cs="Arial"/>
                <w:sz w:val="24"/>
                <w:szCs w:val="24"/>
              </w:rPr>
            </w:pPr>
            <w:r w:rsidRPr="004F45B1">
              <w:rPr>
                <w:rFonts w:ascii="Arial" w:hAnsi="Arial" w:cs="Arial"/>
                <w:sz w:val="24"/>
                <w:szCs w:val="24"/>
              </w:rPr>
              <w:t xml:space="preserve">Networking with internal and external agencies </w:t>
            </w:r>
          </w:p>
          <w:p w:rsidR="0078407E" w:rsidRPr="0078407E" w:rsidRDefault="0078407E" w:rsidP="0078407E">
            <w:pPr>
              <w:spacing w:after="0" w:line="240" w:lineRule="auto"/>
              <w:ind w:left="337"/>
              <w:contextualSpacing/>
              <w:rPr>
                <w:rFonts w:ascii="Arial" w:eastAsia="Times New Roman" w:hAnsi="Arial" w:cs="Arial"/>
                <w:sz w:val="24"/>
                <w:szCs w:val="24"/>
                <w:lang w:eastAsia="en-GB"/>
              </w:rPr>
            </w:pPr>
          </w:p>
          <w:p w:rsidR="00770DCF" w:rsidRPr="009F0A09" w:rsidRDefault="00770DCF" w:rsidP="007A3EB2">
            <w:pPr>
              <w:spacing w:after="0" w:line="240" w:lineRule="auto"/>
              <w:rPr>
                <w:rFonts w:ascii="Arial" w:hAnsi="Arial" w:cs="Arial"/>
                <w:sz w:val="24"/>
                <w:szCs w:val="24"/>
              </w:rPr>
            </w:pPr>
          </w:p>
        </w:tc>
      </w:tr>
    </w:tbl>
    <w:p w:rsidR="00A94B0B" w:rsidRDefault="00A94B0B" w:rsidP="0082032B"/>
    <w:sectPr w:rsidR="00A94B0B" w:rsidSect="00770DCF">
      <w:footerReference w:type="default" r:id="rId22"/>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224F7F" w:rsidRDefault="00224F7F" w:rsidP="00B456C3">
      <w:pPr>
        <w:spacing w:after="0" w:line="240" w:lineRule="auto"/>
      </w:pPr>
      <w:r>
        <w:separator/>
      </w:r>
    </w:p>
  </w:endnote>
  <w:endnote w:type="continuationSeparator" w:id="0">
    <w:p w:rsidR="00224F7F" w:rsidRDefault="00224F7F" w:rsidP="00B456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16104478"/>
      <w:docPartObj>
        <w:docPartGallery w:val="Page Numbers (Bottom of Page)"/>
        <w:docPartUnique/>
      </w:docPartObj>
    </w:sdtPr>
    <w:sdtEndPr>
      <w:rPr>
        <w:noProof/>
      </w:rPr>
    </w:sdtEndPr>
    <w:sdtContent>
      <w:p w:rsidR="00992DAB" w:rsidRDefault="00992DAB">
        <w:pPr>
          <w:pStyle w:val="Footer"/>
          <w:jc w:val="right"/>
        </w:pPr>
        <w:r>
          <w:fldChar w:fldCharType="begin"/>
        </w:r>
        <w:r>
          <w:instrText xml:space="preserve"> PAGE   \* MERGEFORMAT </w:instrText>
        </w:r>
        <w:r>
          <w:fldChar w:fldCharType="separate"/>
        </w:r>
        <w:r w:rsidR="000D7CC7">
          <w:rPr>
            <w:noProof/>
          </w:rPr>
          <w:t>14</w:t>
        </w:r>
        <w:r>
          <w:rPr>
            <w:noProof/>
          </w:rPr>
          <w:fldChar w:fldCharType="end"/>
        </w:r>
      </w:p>
    </w:sdtContent>
  </w:sdt>
  <w:p w:rsidR="00992DAB" w:rsidRDefault="00992D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224F7F" w:rsidRDefault="00224F7F" w:rsidP="00B456C3">
      <w:pPr>
        <w:spacing w:after="0" w:line="240" w:lineRule="auto"/>
      </w:pPr>
      <w:r>
        <w:separator/>
      </w:r>
    </w:p>
  </w:footnote>
  <w:footnote w:type="continuationSeparator" w:id="0">
    <w:p w:rsidR="00224F7F" w:rsidRDefault="00224F7F" w:rsidP="00B456C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623081"/>
    <w:multiLevelType w:val="multilevel"/>
    <w:tmpl w:val="1B561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8E305F"/>
    <w:multiLevelType w:val="hybridMultilevel"/>
    <w:tmpl w:val="720CDAD2"/>
    <w:lvl w:ilvl="0" w:tplc="EF56804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D162D19"/>
    <w:multiLevelType w:val="hybridMultilevel"/>
    <w:tmpl w:val="BE1EFC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0BA2B64"/>
    <w:multiLevelType w:val="hybridMultilevel"/>
    <w:tmpl w:val="A1327C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18548E0"/>
    <w:multiLevelType w:val="hybridMultilevel"/>
    <w:tmpl w:val="EE420B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3D75310"/>
    <w:multiLevelType w:val="hybridMultilevel"/>
    <w:tmpl w:val="17824484"/>
    <w:lvl w:ilvl="0" w:tplc="78C21446">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460B5FF5"/>
    <w:multiLevelType w:val="hybridMultilevel"/>
    <w:tmpl w:val="29E0FD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C370247"/>
    <w:multiLevelType w:val="hybridMultilevel"/>
    <w:tmpl w:val="1D9C3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C706C69"/>
    <w:multiLevelType w:val="hybridMultilevel"/>
    <w:tmpl w:val="17824484"/>
    <w:lvl w:ilvl="0" w:tplc="78C21446">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0A15427"/>
    <w:multiLevelType w:val="hybridMultilevel"/>
    <w:tmpl w:val="B77A6CE4"/>
    <w:lvl w:ilvl="0" w:tplc="EF56804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4F85C54"/>
    <w:multiLevelType w:val="hybridMultilevel"/>
    <w:tmpl w:val="2D4E93B4"/>
    <w:lvl w:ilvl="0" w:tplc="EF56804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8055DF2"/>
    <w:multiLevelType w:val="hybridMultilevel"/>
    <w:tmpl w:val="A5C631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B091576"/>
    <w:multiLevelType w:val="hybridMultilevel"/>
    <w:tmpl w:val="0810D11E"/>
    <w:lvl w:ilvl="0" w:tplc="EF56804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D192222"/>
    <w:multiLevelType w:val="hybridMultilevel"/>
    <w:tmpl w:val="40FA32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722A05E4"/>
    <w:multiLevelType w:val="hybridMultilevel"/>
    <w:tmpl w:val="5A2A775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E7A6A22"/>
    <w:multiLevelType w:val="hybridMultilevel"/>
    <w:tmpl w:val="DF8EF61E"/>
    <w:lvl w:ilvl="0" w:tplc="EF56804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4"/>
  </w:num>
  <w:num w:numId="2">
    <w:abstractNumId w:val="6"/>
  </w:num>
  <w:num w:numId="3">
    <w:abstractNumId w:val="3"/>
  </w:num>
  <w:num w:numId="4">
    <w:abstractNumId w:val="4"/>
  </w:num>
  <w:num w:numId="5">
    <w:abstractNumId w:val="0"/>
  </w:num>
  <w:num w:numId="6">
    <w:abstractNumId w:val="8"/>
  </w:num>
  <w:num w:numId="7">
    <w:abstractNumId w:val="10"/>
  </w:num>
  <w:num w:numId="8">
    <w:abstractNumId w:val="15"/>
  </w:num>
  <w:num w:numId="9">
    <w:abstractNumId w:val="1"/>
  </w:num>
  <w:num w:numId="10">
    <w:abstractNumId w:val="12"/>
  </w:num>
  <w:num w:numId="11">
    <w:abstractNumId w:val="5"/>
  </w:num>
  <w:num w:numId="12">
    <w:abstractNumId w:val="13"/>
  </w:num>
  <w:num w:numId="13">
    <w:abstractNumId w:val="11"/>
  </w:num>
  <w:num w:numId="14">
    <w:abstractNumId w:val="2"/>
  </w:num>
  <w:num w:numId="15">
    <w:abstractNumId w:val="9"/>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DCF"/>
    <w:rsid w:val="00071B69"/>
    <w:rsid w:val="0008346F"/>
    <w:rsid w:val="00094131"/>
    <w:rsid w:val="000A342B"/>
    <w:rsid w:val="000D044A"/>
    <w:rsid w:val="000D7CC7"/>
    <w:rsid w:val="001374A9"/>
    <w:rsid w:val="0014016C"/>
    <w:rsid w:val="00224F7F"/>
    <w:rsid w:val="00244088"/>
    <w:rsid w:val="00297183"/>
    <w:rsid w:val="00320650"/>
    <w:rsid w:val="00330940"/>
    <w:rsid w:val="00353509"/>
    <w:rsid w:val="00454C8D"/>
    <w:rsid w:val="00484CD0"/>
    <w:rsid w:val="004D3977"/>
    <w:rsid w:val="004F45B1"/>
    <w:rsid w:val="00526BFE"/>
    <w:rsid w:val="0053594A"/>
    <w:rsid w:val="00591286"/>
    <w:rsid w:val="005B2D69"/>
    <w:rsid w:val="005D065E"/>
    <w:rsid w:val="00676AE4"/>
    <w:rsid w:val="00695364"/>
    <w:rsid w:val="006A0947"/>
    <w:rsid w:val="006E4565"/>
    <w:rsid w:val="00710CB6"/>
    <w:rsid w:val="00737A6B"/>
    <w:rsid w:val="007604CC"/>
    <w:rsid w:val="007651C3"/>
    <w:rsid w:val="00770DCF"/>
    <w:rsid w:val="00771358"/>
    <w:rsid w:val="0078407E"/>
    <w:rsid w:val="007A3EB2"/>
    <w:rsid w:val="0082032B"/>
    <w:rsid w:val="00864747"/>
    <w:rsid w:val="00887FD8"/>
    <w:rsid w:val="008F43F6"/>
    <w:rsid w:val="00903567"/>
    <w:rsid w:val="00992DAB"/>
    <w:rsid w:val="009A18E4"/>
    <w:rsid w:val="009D3C73"/>
    <w:rsid w:val="009E1811"/>
    <w:rsid w:val="00A66A9A"/>
    <w:rsid w:val="00A94B0B"/>
    <w:rsid w:val="00AE3584"/>
    <w:rsid w:val="00B103E8"/>
    <w:rsid w:val="00B23E72"/>
    <w:rsid w:val="00B456C3"/>
    <w:rsid w:val="00BB7D15"/>
    <w:rsid w:val="00C5002E"/>
    <w:rsid w:val="00CE01B5"/>
    <w:rsid w:val="00DA663D"/>
    <w:rsid w:val="00DB50C2"/>
    <w:rsid w:val="00E14548"/>
    <w:rsid w:val="00F03768"/>
    <w:rsid w:val="00F64BFE"/>
    <w:rsid w:val="00FA5D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A87FFD"/>
  <w15:docId w15:val="{4410AC2A-68DB-41F0-B6B5-D847F5C02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DCF"/>
    <w:pPr>
      <w:spacing w:after="200" w:line="276" w:lineRule="auto"/>
    </w:pPr>
  </w:style>
  <w:style w:type="paragraph" w:styleId="Heading2">
    <w:name w:val="heading 2"/>
    <w:basedOn w:val="Normal"/>
    <w:next w:val="Normal"/>
    <w:link w:val="Heading2Char"/>
    <w:uiPriority w:val="9"/>
    <w:unhideWhenUsed/>
    <w:qFormat/>
    <w:rsid w:val="00484CD0"/>
    <w:pPr>
      <w:keepNext/>
      <w:spacing w:before="240" w:after="60"/>
      <w:outlineLvl w:val="1"/>
    </w:pPr>
    <w:rPr>
      <w:rFonts w:ascii="Calibri Light" w:eastAsia="Times New Roman" w:hAnsi="Calibri Light" w:cs="Times New Roman"/>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Dot pt,No Spacing1,List Paragraph Char Char Char,Indicator Text,Numbered Para 1,List Paragraph1,Bullet 1,Bullet Points,MAIN CONTENT,List Paragraph2,OBC Bullet,List Paragraph11,List Paragraph12,F5 List Paragraph,Colorful List - Accent 11,L"/>
    <w:basedOn w:val="Normal"/>
    <w:link w:val="ListParagraphChar"/>
    <w:uiPriority w:val="34"/>
    <w:qFormat/>
    <w:rsid w:val="00770DCF"/>
    <w:pPr>
      <w:ind w:left="720"/>
      <w:contextualSpacing/>
    </w:pPr>
  </w:style>
  <w:style w:type="table" w:styleId="TableGrid">
    <w:name w:val="Table Grid"/>
    <w:basedOn w:val="TableNormal"/>
    <w:uiPriority w:val="39"/>
    <w:rsid w:val="00770DCF"/>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770DCF"/>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70DCF"/>
    <w:rPr>
      <w:sz w:val="20"/>
      <w:szCs w:val="20"/>
    </w:rPr>
  </w:style>
  <w:style w:type="paragraph" w:customStyle="1" w:styleId="Default">
    <w:name w:val="Default"/>
    <w:rsid w:val="00770DCF"/>
    <w:pPr>
      <w:autoSpaceDE w:val="0"/>
      <w:autoSpaceDN w:val="0"/>
      <w:adjustRightInd w:val="0"/>
      <w:spacing w:after="0" w:line="240" w:lineRule="auto"/>
    </w:pPr>
    <w:rPr>
      <w:rFonts w:ascii="Calibri" w:hAnsi="Calibri" w:cs="Calibri"/>
      <w:color w:val="000000"/>
      <w:sz w:val="24"/>
      <w:szCs w:val="24"/>
    </w:rPr>
  </w:style>
  <w:style w:type="character" w:customStyle="1" w:styleId="ListParagraphChar">
    <w:name w:val="List Paragraph Char"/>
    <w:aliases w:val="Dot pt Char,No Spacing1 Char,List Paragraph Char Char Char Char,Indicator Text Char,Numbered Para 1 Char,List Paragraph1 Char,Bullet 1 Char,Bullet Points Char,MAIN CONTENT Char,List Paragraph2 Char,OBC Bullet Char,L Char"/>
    <w:link w:val="ListParagraph"/>
    <w:uiPriority w:val="34"/>
    <w:qFormat/>
    <w:locked/>
    <w:rsid w:val="00770DCF"/>
  </w:style>
  <w:style w:type="paragraph" w:styleId="NormalWeb">
    <w:name w:val="Normal (Web)"/>
    <w:basedOn w:val="Normal"/>
    <w:uiPriority w:val="99"/>
    <w:unhideWhenUsed/>
    <w:rsid w:val="00770DCF"/>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iPriority w:val="99"/>
    <w:unhideWhenUsed/>
    <w:rsid w:val="00770DCF"/>
    <w:rPr>
      <w:color w:val="0563C1" w:themeColor="hyperlink"/>
      <w:u w:val="single"/>
    </w:rPr>
  </w:style>
  <w:style w:type="character" w:styleId="Emphasis">
    <w:name w:val="Emphasis"/>
    <w:basedOn w:val="DefaultParagraphFont"/>
    <w:uiPriority w:val="20"/>
    <w:qFormat/>
    <w:rsid w:val="00770DCF"/>
    <w:rPr>
      <w:rFonts w:ascii="Arial" w:hAnsi="Arial"/>
      <w:i/>
      <w:iCs/>
    </w:rPr>
  </w:style>
  <w:style w:type="character" w:styleId="Strong">
    <w:name w:val="Strong"/>
    <w:basedOn w:val="DefaultParagraphFont"/>
    <w:uiPriority w:val="22"/>
    <w:qFormat/>
    <w:rsid w:val="00770DCF"/>
    <w:rPr>
      <w:b/>
      <w:bCs/>
    </w:rPr>
  </w:style>
  <w:style w:type="table" w:customStyle="1" w:styleId="PlainTable12">
    <w:name w:val="Plain Table 12"/>
    <w:basedOn w:val="TableNormal"/>
    <w:uiPriority w:val="41"/>
    <w:rsid w:val="00770DCF"/>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alloonText">
    <w:name w:val="Balloon Text"/>
    <w:basedOn w:val="Normal"/>
    <w:link w:val="BalloonTextChar"/>
    <w:uiPriority w:val="99"/>
    <w:semiHidden/>
    <w:unhideWhenUsed/>
    <w:rsid w:val="00770DC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70DCF"/>
    <w:rPr>
      <w:rFonts w:ascii="Segoe UI" w:hAnsi="Segoe UI" w:cs="Segoe UI"/>
      <w:sz w:val="18"/>
      <w:szCs w:val="18"/>
    </w:rPr>
  </w:style>
  <w:style w:type="paragraph" w:styleId="Header">
    <w:name w:val="header"/>
    <w:basedOn w:val="Normal"/>
    <w:link w:val="HeaderChar"/>
    <w:uiPriority w:val="99"/>
    <w:unhideWhenUsed/>
    <w:rsid w:val="00B456C3"/>
    <w:pPr>
      <w:tabs>
        <w:tab w:val="center" w:pos="4513"/>
        <w:tab w:val="right" w:pos="9026"/>
      </w:tabs>
      <w:spacing w:after="0" w:line="240" w:lineRule="auto"/>
    </w:pPr>
  </w:style>
  <w:style w:type="character" w:customStyle="1" w:styleId="HeaderChar">
    <w:name w:val="Header Char"/>
    <w:basedOn w:val="DefaultParagraphFont"/>
    <w:link w:val="Header"/>
    <w:uiPriority w:val="99"/>
    <w:rsid w:val="00B456C3"/>
  </w:style>
  <w:style w:type="paragraph" w:styleId="Footer">
    <w:name w:val="footer"/>
    <w:basedOn w:val="Normal"/>
    <w:link w:val="FooterChar"/>
    <w:uiPriority w:val="99"/>
    <w:unhideWhenUsed/>
    <w:rsid w:val="00B456C3"/>
    <w:pPr>
      <w:tabs>
        <w:tab w:val="center" w:pos="4513"/>
        <w:tab w:val="right" w:pos="9026"/>
      </w:tabs>
      <w:spacing w:after="0" w:line="240" w:lineRule="auto"/>
    </w:pPr>
  </w:style>
  <w:style w:type="character" w:customStyle="1" w:styleId="FooterChar">
    <w:name w:val="Footer Char"/>
    <w:basedOn w:val="DefaultParagraphFont"/>
    <w:link w:val="Footer"/>
    <w:uiPriority w:val="99"/>
    <w:rsid w:val="00B456C3"/>
  </w:style>
  <w:style w:type="character" w:customStyle="1" w:styleId="Heading2Char">
    <w:name w:val="Heading 2 Char"/>
    <w:basedOn w:val="DefaultParagraphFont"/>
    <w:link w:val="Heading2"/>
    <w:uiPriority w:val="9"/>
    <w:rsid w:val="00484CD0"/>
    <w:rPr>
      <w:rFonts w:ascii="Calibri Light" w:eastAsia="Times New Roman" w:hAnsi="Calibri Light" w:cs="Times New Roman"/>
      <w:b/>
      <w:bCs/>
      <w:i/>
      <w:i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251365">
      <w:bodyDiv w:val="1"/>
      <w:marLeft w:val="0"/>
      <w:marRight w:val="0"/>
      <w:marTop w:val="0"/>
      <w:marBottom w:val="0"/>
      <w:divBdr>
        <w:top w:val="none" w:sz="0" w:space="0" w:color="auto"/>
        <w:left w:val="none" w:sz="0" w:space="0" w:color="auto"/>
        <w:bottom w:val="none" w:sz="0" w:space="0" w:color="auto"/>
        <w:right w:val="none" w:sz="0" w:space="0" w:color="auto"/>
      </w:divBdr>
    </w:div>
    <w:div w:id="175656952">
      <w:bodyDiv w:val="1"/>
      <w:marLeft w:val="0"/>
      <w:marRight w:val="0"/>
      <w:marTop w:val="0"/>
      <w:marBottom w:val="0"/>
      <w:divBdr>
        <w:top w:val="none" w:sz="0" w:space="0" w:color="auto"/>
        <w:left w:val="none" w:sz="0" w:space="0" w:color="auto"/>
        <w:bottom w:val="none" w:sz="0" w:space="0" w:color="auto"/>
        <w:right w:val="none" w:sz="0" w:space="0" w:color="auto"/>
      </w:divBdr>
      <w:divsChild>
        <w:div w:id="8215368">
          <w:marLeft w:val="0"/>
          <w:marRight w:val="0"/>
          <w:marTop w:val="0"/>
          <w:marBottom w:val="0"/>
          <w:divBdr>
            <w:top w:val="none" w:sz="0" w:space="0" w:color="auto"/>
            <w:left w:val="none" w:sz="0" w:space="0" w:color="auto"/>
            <w:bottom w:val="none" w:sz="0" w:space="0" w:color="auto"/>
            <w:right w:val="none" w:sz="0" w:space="0" w:color="auto"/>
          </w:divBdr>
          <w:divsChild>
            <w:div w:id="2061634207">
              <w:marLeft w:val="0"/>
              <w:marRight w:val="0"/>
              <w:marTop w:val="0"/>
              <w:marBottom w:val="0"/>
              <w:divBdr>
                <w:top w:val="none" w:sz="0" w:space="0" w:color="auto"/>
                <w:left w:val="none" w:sz="0" w:space="0" w:color="auto"/>
                <w:bottom w:val="none" w:sz="0" w:space="0" w:color="auto"/>
                <w:right w:val="none" w:sz="0" w:space="0" w:color="auto"/>
              </w:divBdr>
              <w:divsChild>
                <w:div w:id="1113937078">
                  <w:marLeft w:val="0"/>
                  <w:marRight w:val="0"/>
                  <w:marTop w:val="0"/>
                  <w:marBottom w:val="0"/>
                  <w:divBdr>
                    <w:top w:val="none" w:sz="0" w:space="0" w:color="auto"/>
                    <w:left w:val="none" w:sz="0" w:space="0" w:color="auto"/>
                    <w:bottom w:val="none" w:sz="0" w:space="0" w:color="auto"/>
                    <w:right w:val="none" w:sz="0" w:space="0" w:color="auto"/>
                  </w:divBdr>
                  <w:divsChild>
                    <w:div w:id="62223490">
                      <w:marLeft w:val="0"/>
                      <w:marRight w:val="0"/>
                      <w:marTop w:val="0"/>
                      <w:marBottom w:val="0"/>
                      <w:divBdr>
                        <w:top w:val="none" w:sz="0" w:space="0" w:color="auto"/>
                        <w:left w:val="none" w:sz="0" w:space="0" w:color="auto"/>
                        <w:bottom w:val="none" w:sz="0" w:space="0" w:color="auto"/>
                        <w:right w:val="none" w:sz="0" w:space="0" w:color="auto"/>
                      </w:divBdr>
                      <w:divsChild>
                        <w:div w:id="1148474214">
                          <w:marLeft w:val="0"/>
                          <w:marRight w:val="0"/>
                          <w:marTop w:val="0"/>
                          <w:marBottom w:val="0"/>
                          <w:divBdr>
                            <w:top w:val="none" w:sz="0" w:space="0" w:color="auto"/>
                            <w:left w:val="none" w:sz="0" w:space="0" w:color="auto"/>
                            <w:bottom w:val="none" w:sz="0" w:space="0" w:color="auto"/>
                            <w:right w:val="none" w:sz="0" w:space="0" w:color="auto"/>
                          </w:divBdr>
                          <w:divsChild>
                            <w:div w:id="1213615231">
                              <w:marLeft w:val="0"/>
                              <w:marRight w:val="0"/>
                              <w:marTop w:val="0"/>
                              <w:marBottom w:val="0"/>
                              <w:divBdr>
                                <w:top w:val="none" w:sz="0" w:space="0" w:color="auto"/>
                                <w:left w:val="none" w:sz="0" w:space="0" w:color="auto"/>
                                <w:bottom w:val="none" w:sz="0" w:space="0" w:color="auto"/>
                                <w:right w:val="none" w:sz="0" w:space="0" w:color="auto"/>
                              </w:divBdr>
                              <w:divsChild>
                                <w:div w:id="431245659">
                                  <w:marLeft w:val="0"/>
                                  <w:marRight w:val="0"/>
                                  <w:marTop w:val="0"/>
                                  <w:marBottom w:val="0"/>
                                  <w:divBdr>
                                    <w:top w:val="none" w:sz="0" w:space="0" w:color="auto"/>
                                    <w:left w:val="none" w:sz="0" w:space="0" w:color="auto"/>
                                    <w:bottom w:val="none" w:sz="0" w:space="0" w:color="auto"/>
                                    <w:right w:val="none" w:sz="0" w:space="0" w:color="auto"/>
                                  </w:divBdr>
                                  <w:divsChild>
                                    <w:div w:id="1237937724">
                                      <w:marLeft w:val="0"/>
                                      <w:marRight w:val="0"/>
                                      <w:marTop w:val="0"/>
                                      <w:marBottom w:val="0"/>
                                      <w:divBdr>
                                        <w:top w:val="none" w:sz="0" w:space="0" w:color="auto"/>
                                        <w:left w:val="none" w:sz="0" w:space="0" w:color="auto"/>
                                        <w:bottom w:val="none" w:sz="0" w:space="0" w:color="auto"/>
                                        <w:right w:val="none" w:sz="0" w:space="0" w:color="auto"/>
                                      </w:divBdr>
                                      <w:divsChild>
                                        <w:div w:id="785854896">
                                          <w:marLeft w:val="0"/>
                                          <w:marRight w:val="0"/>
                                          <w:marTop w:val="0"/>
                                          <w:marBottom w:val="0"/>
                                          <w:divBdr>
                                            <w:top w:val="none" w:sz="0" w:space="0" w:color="auto"/>
                                            <w:left w:val="none" w:sz="0" w:space="0" w:color="auto"/>
                                            <w:bottom w:val="none" w:sz="0" w:space="0" w:color="auto"/>
                                            <w:right w:val="none" w:sz="0" w:space="0" w:color="auto"/>
                                          </w:divBdr>
                                          <w:divsChild>
                                            <w:div w:id="1426000778">
                                              <w:marLeft w:val="0"/>
                                              <w:marRight w:val="0"/>
                                              <w:marTop w:val="0"/>
                                              <w:marBottom w:val="0"/>
                                              <w:divBdr>
                                                <w:top w:val="none" w:sz="0" w:space="0" w:color="auto"/>
                                                <w:left w:val="none" w:sz="0" w:space="0" w:color="auto"/>
                                                <w:bottom w:val="none" w:sz="0" w:space="0" w:color="auto"/>
                                                <w:right w:val="none" w:sz="0" w:space="0" w:color="auto"/>
                                              </w:divBdr>
                                              <w:divsChild>
                                                <w:div w:id="1114444573">
                                                  <w:marLeft w:val="0"/>
                                                  <w:marRight w:val="0"/>
                                                  <w:marTop w:val="0"/>
                                                  <w:marBottom w:val="0"/>
                                                  <w:divBdr>
                                                    <w:top w:val="none" w:sz="0" w:space="0" w:color="auto"/>
                                                    <w:left w:val="none" w:sz="0" w:space="0" w:color="auto"/>
                                                    <w:bottom w:val="none" w:sz="0" w:space="0" w:color="auto"/>
                                                    <w:right w:val="none" w:sz="0" w:space="0" w:color="auto"/>
                                                  </w:divBdr>
                                                  <w:divsChild>
                                                    <w:div w:id="1145001104">
                                                      <w:marLeft w:val="0"/>
                                                      <w:marRight w:val="0"/>
                                                      <w:marTop w:val="0"/>
                                                      <w:marBottom w:val="0"/>
                                                      <w:divBdr>
                                                        <w:top w:val="none" w:sz="0" w:space="0" w:color="auto"/>
                                                        <w:left w:val="none" w:sz="0" w:space="0" w:color="auto"/>
                                                        <w:bottom w:val="none" w:sz="0" w:space="0" w:color="auto"/>
                                                        <w:right w:val="none" w:sz="0" w:space="0" w:color="auto"/>
                                                      </w:divBdr>
                                                      <w:divsChild>
                                                        <w:div w:id="1508640490">
                                                          <w:marLeft w:val="0"/>
                                                          <w:marRight w:val="0"/>
                                                          <w:marTop w:val="0"/>
                                                          <w:marBottom w:val="0"/>
                                                          <w:divBdr>
                                                            <w:top w:val="none" w:sz="0" w:space="0" w:color="auto"/>
                                                            <w:left w:val="none" w:sz="0" w:space="0" w:color="auto"/>
                                                            <w:bottom w:val="none" w:sz="0" w:space="0" w:color="auto"/>
                                                            <w:right w:val="none" w:sz="0" w:space="0" w:color="auto"/>
                                                          </w:divBdr>
                                                          <w:divsChild>
                                                            <w:div w:id="1680810782">
                                                              <w:marLeft w:val="0"/>
                                                              <w:marRight w:val="0"/>
                                                              <w:marTop w:val="0"/>
                                                              <w:marBottom w:val="0"/>
                                                              <w:divBdr>
                                                                <w:top w:val="none" w:sz="0" w:space="0" w:color="auto"/>
                                                                <w:left w:val="none" w:sz="0" w:space="0" w:color="auto"/>
                                                                <w:bottom w:val="none" w:sz="0" w:space="0" w:color="auto"/>
                                                                <w:right w:val="none" w:sz="0" w:space="0" w:color="auto"/>
                                                              </w:divBdr>
                                                              <w:divsChild>
                                                                <w:div w:id="527908360">
                                                                  <w:marLeft w:val="0"/>
                                                                  <w:marRight w:val="0"/>
                                                                  <w:marTop w:val="0"/>
                                                                  <w:marBottom w:val="0"/>
                                                                  <w:divBdr>
                                                                    <w:top w:val="none" w:sz="0" w:space="0" w:color="auto"/>
                                                                    <w:left w:val="none" w:sz="0" w:space="0" w:color="auto"/>
                                                                    <w:bottom w:val="none" w:sz="0" w:space="0" w:color="auto"/>
                                                                    <w:right w:val="none" w:sz="0" w:space="0" w:color="auto"/>
                                                                  </w:divBdr>
                                                                  <w:divsChild>
                                                                    <w:div w:id="1646813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361592999">
      <w:bodyDiv w:val="1"/>
      <w:marLeft w:val="0"/>
      <w:marRight w:val="0"/>
      <w:marTop w:val="0"/>
      <w:marBottom w:val="0"/>
      <w:divBdr>
        <w:top w:val="none" w:sz="0" w:space="0" w:color="auto"/>
        <w:left w:val="none" w:sz="0" w:space="0" w:color="auto"/>
        <w:bottom w:val="none" w:sz="0" w:space="0" w:color="auto"/>
        <w:right w:val="none" w:sz="0" w:space="0" w:color="auto"/>
      </w:divBdr>
    </w:div>
    <w:div w:id="911742170">
      <w:bodyDiv w:val="1"/>
      <w:marLeft w:val="0"/>
      <w:marRight w:val="0"/>
      <w:marTop w:val="0"/>
      <w:marBottom w:val="0"/>
      <w:divBdr>
        <w:top w:val="none" w:sz="0" w:space="0" w:color="auto"/>
        <w:left w:val="none" w:sz="0" w:space="0" w:color="auto"/>
        <w:bottom w:val="none" w:sz="0" w:space="0" w:color="auto"/>
        <w:right w:val="none" w:sz="0" w:space="0" w:color="auto"/>
      </w:divBdr>
      <w:divsChild>
        <w:div w:id="1178152234">
          <w:marLeft w:val="0"/>
          <w:marRight w:val="0"/>
          <w:marTop w:val="0"/>
          <w:marBottom w:val="0"/>
          <w:divBdr>
            <w:top w:val="none" w:sz="0" w:space="0" w:color="auto"/>
            <w:left w:val="none" w:sz="0" w:space="0" w:color="auto"/>
            <w:bottom w:val="none" w:sz="0" w:space="0" w:color="auto"/>
            <w:right w:val="none" w:sz="0" w:space="0" w:color="auto"/>
          </w:divBdr>
          <w:divsChild>
            <w:div w:id="1446270527">
              <w:marLeft w:val="0"/>
              <w:marRight w:val="0"/>
              <w:marTop w:val="0"/>
              <w:marBottom w:val="0"/>
              <w:divBdr>
                <w:top w:val="none" w:sz="0" w:space="0" w:color="auto"/>
                <w:left w:val="none" w:sz="0" w:space="0" w:color="auto"/>
                <w:bottom w:val="none" w:sz="0" w:space="0" w:color="auto"/>
                <w:right w:val="none" w:sz="0" w:space="0" w:color="auto"/>
              </w:divBdr>
              <w:divsChild>
                <w:div w:id="301156586">
                  <w:marLeft w:val="0"/>
                  <w:marRight w:val="0"/>
                  <w:marTop w:val="0"/>
                  <w:marBottom w:val="0"/>
                  <w:divBdr>
                    <w:top w:val="none" w:sz="0" w:space="0" w:color="auto"/>
                    <w:left w:val="none" w:sz="0" w:space="0" w:color="auto"/>
                    <w:bottom w:val="none" w:sz="0" w:space="0" w:color="auto"/>
                    <w:right w:val="none" w:sz="0" w:space="0" w:color="auto"/>
                  </w:divBdr>
                  <w:divsChild>
                    <w:div w:id="219171705">
                      <w:marLeft w:val="0"/>
                      <w:marRight w:val="0"/>
                      <w:marTop w:val="0"/>
                      <w:marBottom w:val="0"/>
                      <w:divBdr>
                        <w:top w:val="none" w:sz="0" w:space="0" w:color="auto"/>
                        <w:left w:val="none" w:sz="0" w:space="0" w:color="auto"/>
                        <w:bottom w:val="none" w:sz="0" w:space="0" w:color="auto"/>
                        <w:right w:val="none" w:sz="0" w:space="0" w:color="auto"/>
                      </w:divBdr>
                      <w:divsChild>
                        <w:div w:id="706955229">
                          <w:marLeft w:val="0"/>
                          <w:marRight w:val="0"/>
                          <w:marTop w:val="0"/>
                          <w:marBottom w:val="0"/>
                          <w:divBdr>
                            <w:top w:val="none" w:sz="0" w:space="0" w:color="auto"/>
                            <w:left w:val="none" w:sz="0" w:space="0" w:color="auto"/>
                            <w:bottom w:val="none" w:sz="0" w:space="0" w:color="auto"/>
                            <w:right w:val="none" w:sz="0" w:space="0" w:color="auto"/>
                          </w:divBdr>
                          <w:divsChild>
                            <w:div w:id="177088402">
                              <w:marLeft w:val="0"/>
                              <w:marRight w:val="0"/>
                              <w:marTop w:val="0"/>
                              <w:marBottom w:val="0"/>
                              <w:divBdr>
                                <w:top w:val="none" w:sz="0" w:space="0" w:color="auto"/>
                                <w:left w:val="none" w:sz="0" w:space="0" w:color="auto"/>
                                <w:bottom w:val="none" w:sz="0" w:space="0" w:color="auto"/>
                                <w:right w:val="none" w:sz="0" w:space="0" w:color="auto"/>
                              </w:divBdr>
                              <w:divsChild>
                                <w:div w:id="1394697573">
                                  <w:marLeft w:val="0"/>
                                  <w:marRight w:val="0"/>
                                  <w:marTop w:val="0"/>
                                  <w:marBottom w:val="0"/>
                                  <w:divBdr>
                                    <w:top w:val="none" w:sz="0" w:space="0" w:color="auto"/>
                                    <w:left w:val="none" w:sz="0" w:space="0" w:color="auto"/>
                                    <w:bottom w:val="none" w:sz="0" w:space="0" w:color="auto"/>
                                    <w:right w:val="none" w:sz="0" w:space="0" w:color="auto"/>
                                  </w:divBdr>
                                  <w:divsChild>
                                    <w:div w:id="1375960332">
                                      <w:marLeft w:val="0"/>
                                      <w:marRight w:val="0"/>
                                      <w:marTop w:val="0"/>
                                      <w:marBottom w:val="0"/>
                                      <w:divBdr>
                                        <w:top w:val="none" w:sz="0" w:space="0" w:color="auto"/>
                                        <w:left w:val="none" w:sz="0" w:space="0" w:color="auto"/>
                                        <w:bottom w:val="none" w:sz="0" w:space="0" w:color="auto"/>
                                        <w:right w:val="none" w:sz="0" w:space="0" w:color="auto"/>
                                      </w:divBdr>
                                      <w:divsChild>
                                        <w:div w:id="463695431">
                                          <w:marLeft w:val="0"/>
                                          <w:marRight w:val="0"/>
                                          <w:marTop w:val="0"/>
                                          <w:marBottom w:val="0"/>
                                          <w:divBdr>
                                            <w:top w:val="none" w:sz="0" w:space="0" w:color="auto"/>
                                            <w:left w:val="none" w:sz="0" w:space="0" w:color="auto"/>
                                            <w:bottom w:val="none" w:sz="0" w:space="0" w:color="auto"/>
                                            <w:right w:val="none" w:sz="0" w:space="0" w:color="auto"/>
                                          </w:divBdr>
                                          <w:divsChild>
                                            <w:div w:id="1051541502">
                                              <w:marLeft w:val="0"/>
                                              <w:marRight w:val="0"/>
                                              <w:marTop w:val="0"/>
                                              <w:marBottom w:val="0"/>
                                              <w:divBdr>
                                                <w:top w:val="none" w:sz="0" w:space="0" w:color="auto"/>
                                                <w:left w:val="none" w:sz="0" w:space="0" w:color="auto"/>
                                                <w:bottom w:val="none" w:sz="0" w:space="0" w:color="auto"/>
                                                <w:right w:val="none" w:sz="0" w:space="0" w:color="auto"/>
                                              </w:divBdr>
                                              <w:divsChild>
                                                <w:div w:id="710955936">
                                                  <w:marLeft w:val="0"/>
                                                  <w:marRight w:val="0"/>
                                                  <w:marTop w:val="0"/>
                                                  <w:marBottom w:val="0"/>
                                                  <w:divBdr>
                                                    <w:top w:val="none" w:sz="0" w:space="0" w:color="auto"/>
                                                    <w:left w:val="none" w:sz="0" w:space="0" w:color="auto"/>
                                                    <w:bottom w:val="none" w:sz="0" w:space="0" w:color="auto"/>
                                                    <w:right w:val="none" w:sz="0" w:space="0" w:color="auto"/>
                                                  </w:divBdr>
                                                  <w:divsChild>
                                                    <w:div w:id="1496647254">
                                                      <w:marLeft w:val="0"/>
                                                      <w:marRight w:val="0"/>
                                                      <w:marTop w:val="0"/>
                                                      <w:marBottom w:val="0"/>
                                                      <w:divBdr>
                                                        <w:top w:val="none" w:sz="0" w:space="0" w:color="auto"/>
                                                        <w:left w:val="none" w:sz="0" w:space="0" w:color="auto"/>
                                                        <w:bottom w:val="none" w:sz="0" w:space="0" w:color="auto"/>
                                                        <w:right w:val="none" w:sz="0" w:space="0" w:color="auto"/>
                                                      </w:divBdr>
                                                      <w:divsChild>
                                                        <w:div w:id="912618653">
                                                          <w:marLeft w:val="0"/>
                                                          <w:marRight w:val="0"/>
                                                          <w:marTop w:val="0"/>
                                                          <w:marBottom w:val="0"/>
                                                          <w:divBdr>
                                                            <w:top w:val="none" w:sz="0" w:space="0" w:color="auto"/>
                                                            <w:left w:val="none" w:sz="0" w:space="0" w:color="auto"/>
                                                            <w:bottom w:val="none" w:sz="0" w:space="0" w:color="auto"/>
                                                            <w:right w:val="none" w:sz="0" w:space="0" w:color="auto"/>
                                                          </w:divBdr>
                                                          <w:divsChild>
                                                            <w:div w:id="1911040338">
                                                              <w:marLeft w:val="0"/>
                                                              <w:marRight w:val="0"/>
                                                              <w:marTop w:val="0"/>
                                                              <w:marBottom w:val="0"/>
                                                              <w:divBdr>
                                                                <w:top w:val="none" w:sz="0" w:space="0" w:color="auto"/>
                                                                <w:left w:val="none" w:sz="0" w:space="0" w:color="auto"/>
                                                                <w:bottom w:val="none" w:sz="0" w:space="0" w:color="auto"/>
                                                                <w:right w:val="none" w:sz="0" w:space="0" w:color="auto"/>
                                                              </w:divBdr>
                                                              <w:divsChild>
                                                                <w:div w:id="1927764828">
                                                                  <w:marLeft w:val="0"/>
                                                                  <w:marRight w:val="0"/>
                                                                  <w:marTop w:val="0"/>
                                                                  <w:marBottom w:val="0"/>
                                                                  <w:divBdr>
                                                                    <w:top w:val="none" w:sz="0" w:space="0" w:color="auto"/>
                                                                    <w:left w:val="none" w:sz="0" w:space="0" w:color="auto"/>
                                                                    <w:bottom w:val="none" w:sz="0" w:space="0" w:color="auto"/>
                                                                    <w:right w:val="none" w:sz="0" w:space="0" w:color="auto"/>
                                                                  </w:divBdr>
                                                                  <w:divsChild>
                                                                    <w:div w:id="201911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303346181">
      <w:bodyDiv w:val="1"/>
      <w:marLeft w:val="0"/>
      <w:marRight w:val="0"/>
      <w:marTop w:val="0"/>
      <w:marBottom w:val="0"/>
      <w:divBdr>
        <w:top w:val="none" w:sz="0" w:space="0" w:color="auto"/>
        <w:left w:val="none" w:sz="0" w:space="0" w:color="auto"/>
        <w:bottom w:val="none" w:sz="0" w:space="0" w:color="auto"/>
        <w:right w:val="none" w:sz="0" w:space="0" w:color="auto"/>
      </w:divBdr>
      <w:divsChild>
        <w:div w:id="1307248145">
          <w:marLeft w:val="0"/>
          <w:marRight w:val="0"/>
          <w:marTop w:val="0"/>
          <w:marBottom w:val="0"/>
          <w:divBdr>
            <w:top w:val="none" w:sz="0" w:space="0" w:color="auto"/>
            <w:left w:val="none" w:sz="0" w:space="0" w:color="auto"/>
            <w:bottom w:val="none" w:sz="0" w:space="0" w:color="auto"/>
            <w:right w:val="none" w:sz="0" w:space="0" w:color="auto"/>
          </w:divBdr>
          <w:divsChild>
            <w:div w:id="1906718876">
              <w:marLeft w:val="0"/>
              <w:marRight w:val="0"/>
              <w:marTop w:val="0"/>
              <w:marBottom w:val="0"/>
              <w:divBdr>
                <w:top w:val="none" w:sz="0" w:space="0" w:color="auto"/>
                <w:left w:val="none" w:sz="0" w:space="0" w:color="auto"/>
                <w:bottom w:val="none" w:sz="0" w:space="0" w:color="auto"/>
                <w:right w:val="none" w:sz="0" w:space="0" w:color="auto"/>
              </w:divBdr>
              <w:divsChild>
                <w:div w:id="1668940940">
                  <w:marLeft w:val="0"/>
                  <w:marRight w:val="0"/>
                  <w:marTop w:val="0"/>
                  <w:marBottom w:val="0"/>
                  <w:divBdr>
                    <w:top w:val="none" w:sz="0" w:space="0" w:color="auto"/>
                    <w:left w:val="none" w:sz="0" w:space="0" w:color="auto"/>
                    <w:bottom w:val="none" w:sz="0" w:space="0" w:color="auto"/>
                    <w:right w:val="none" w:sz="0" w:space="0" w:color="auto"/>
                  </w:divBdr>
                  <w:divsChild>
                    <w:div w:id="1346640203">
                      <w:marLeft w:val="0"/>
                      <w:marRight w:val="0"/>
                      <w:marTop w:val="0"/>
                      <w:marBottom w:val="0"/>
                      <w:divBdr>
                        <w:top w:val="none" w:sz="0" w:space="0" w:color="auto"/>
                        <w:left w:val="none" w:sz="0" w:space="0" w:color="auto"/>
                        <w:bottom w:val="none" w:sz="0" w:space="0" w:color="auto"/>
                        <w:right w:val="none" w:sz="0" w:space="0" w:color="auto"/>
                      </w:divBdr>
                      <w:divsChild>
                        <w:div w:id="63643826">
                          <w:marLeft w:val="0"/>
                          <w:marRight w:val="0"/>
                          <w:marTop w:val="0"/>
                          <w:marBottom w:val="0"/>
                          <w:divBdr>
                            <w:top w:val="none" w:sz="0" w:space="0" w:color="auto"/>
                            <w:left w:val="none" w:sz="0" w:space="0" w:color="auto"/>
                            <w:bottom w:val="none" w:sz="0" w:space="0" w:color="auto"/>
                            <w:right w:val="none" w:sz="0" w:space="0" w:color="auto"/>
                          </w:divBdr>
                          <w:divsChild>
                            <w:div w:id="2042585115">
                              <w:marLeft w:val="0"/>
                              <w:marRight w:val="0"/>
                              <w:marTop w:val="0"/>
                              <w:marBottom w:val="0"/>
                              <w:divBdr>
                                <w:top w:val="none" w:sz="0" w:space="0" w:color="auto"/>
                                <w:left w:val="none" w:sz="0" w:space="0" w:color="auto"/>
                                <w:bottom w:val="none" w:sz="0" w:space="0" w:color="auto"/>
                                <w:right w:val="none" w:sz="0" w:space="0" w:color="auto"/>
                              </w:divBdr>
                              <w:divsChild>
                                <w:div w:id="1966304443">
                                  <w:marLeft w:val="0"/>
                                  <w:marRight w:val="0"/>
                                  <w:marTop w:val="0"/>
                                  <w:marBottom w:val="0"/>
                                  <w:divBdr>
                                    <w:top w:val="none" w:sz="0" w:space="0" w:color="auto"/>
                                    <w:left w:val="none" w:sz="0" w:space="0" w:color="auto"/>
                                    <w:bottom w:val="none" w:sz="0" w:space="0" w:color="auto"/>
                                    <w:right w:val="none" w:sz="0" w:space="0" w:color="auto"/>
                                  </w:divBdr>
                                  <w:divsChild>
                                    <w:div w:id="1007362500">
                                      <w:marLeft w:val="0"/>
                                      <w:marRight w:val="0"/>
                                      <w:marTop w:val="0"/>
                                      <w:marBottom w:val="0"/>
                                      <w:divBdr>
                                        <w:top w:val="none" w:sz="0" w:space="0" w:color="auto"/>
                                        <w:left w:val="none" w:sz="0" w:space="0" w:color="auto"/>
                                        <w:bottom w:val="none" w:sz="0" w:space="0" w:color="auto"/>
                                        <w:right w:val="none" w:sz="0" w:space="0" w:color="auto"/>
                                      </w:divBdr>
                                      <w:divsChild>
                                        <w:div w:id="937105258">
                                          <w:marLeft w:val="0"/>
                                          <w:marRight w:val="0"/>
                                          <w:marTop w:val="0"/>
                                          <w:marBottom w:val="0"/>
                                          <w:divBdr>
                                            <w:top w:val="none" w:sz="0" w:space="0" w:color="auto"/>
                                            <w:left w:val="none" w:sz="0" w:space="0" w:color="auto"/>
                                            <w:bottom w:val="none" w:sz="0" w:space="0" w:color="auto"/>
                                            <w:right w:val="none" w:sz="0" w:space="0" w:color="auto"/>
                                          </w:divBdr>
                                          <w:divsChild>
                                            <w:div w:id="2135366536">
                                              <w:marLeft w:val="0"/>
                                              <w:marRight w:val="0"/>
                                              <w:marTop w:val="0"/>
                                              <w:marBottom w:val="0"/>
                                              <w:divBdr>
                                                <w:top w:val="none" w:sz="0" w:space="0" w:color="auto"/>
                                                <w:left w:val="none" w:sz="0" w:space="0" w:color="auto"/>
                                                <w:bottom w:val="none" w:sz="0" w:space="0" w:color="auto"/>
                                                <w:right w:val="none" w:sz="0" w:space="0" w:color="auto"/>
                                              </w:divBdr>
                                              <w:divsChild>
                                                <w:div w:id="807626709">
                                                  <w:marLeft w:val="0"/>
                                                  <w:marRight w:val="0"/>
                                                  <w:marTop w:val="0"/>
                                                  <w:marBottom w:val="0"/>
                                                  <w:divBdr>
                                                    <w:top w:val="none" w:sz="0" w:space="0" w:color="auto"/>
                                                    <w:left w:val="none" w:sz="0" w:space="0" w:color="auto"/>
                                                    <w:bottom w:val="none" w:sz="0" w:space="0" w:color="auto"/>
                                                    <w:right w:val="none" w:sz="0" w:space="0" w:color="auto"/>
                                                  </w:divBdr>
                                                  <w:divsChild>
                                                    <w:div w:id="1029768307">
                                                      <w:marLeft w:val="0"/>
                                                      <w:marRight w:val="0"/>
                                                      <w:marTop w:val="0"/>
                                                      <w:marBottom w:val="0"/>
                                                      <w:divBdr>
                                                        <w:top w:val="none" w:sz="0" w:space="0" w:color="auto"/>
                                                        <w:left w:val="none" w:sz="0" w:space="0" w:color="auto"/>
                                                        <w:bottom w:val="none" w:sz="0" w:space="0" w:color="auto"/>
                                                        <w:right w:val="none" w:sz="0" w:space="0" w:color="auto"/>
                                                      </w:divBdr>
                                                      <w:divsChild>
                                                        <w:div w:id="1366296231">
                                                          <w:marLeft w:val="0"/>
                                                          <w:marRight w:val="0"/>
                                                          <w:marTop w:val="0"/>
                                                          <w:marBottom w:val="0"/>
                                                          <w:divBdr>
                                                            <w:top w:val="none" w:sz="0" w:space="0" w:color="auto"/>
                                                            <w:left w:val="none" w:sz="0" w:space="0" w:color="auto"/>
                                                            <w:bottom w:val="none" w:sz="0" w:space="0" w:color="auto"/>
                                                            <w:right w:val="none" w:sz="0" w:space="0" w:color="auto"/>
                                                          </w:divBdr>
                                                          <w:divsChild>
                                                            <w:div w:id="16392533">
                                                              <w:marLeft w:val="0"/>
                                                              <w:marRight w:val="0"/>
                                                              <w:marTop w:val="0"/>
                                                              <w:marBottom w:val="0"/>
                                                              <w:divBdr>
                                                                <w:top w:val="none" w:sz="0" w:space="0" w:color="auto"/>
                                                                <w:left w:val="none" w:sz="0" w:space="0" w:color="auto"/>
                                                                <w:bottom w:val="none" w:sz="0" w:space="0" w:color="auto"/>
                                                                <w:right w:val="none" w:sz="0" w:space="0" w:color="auto"/>
                                                              </w:divBdr>
                                                              <w:divsChild>
                                                                <w:div w:id="1945384440">
                                                                  <w:marLeft w:val="0"/>
                                                                  <w:marRight w:val="0"/>
                                                                  <w:marTop w:val="0"/>
                                                                  <w:marBottom w:val="0"/>
                                                                  <w:divBdr>
                                                                    <w:top w:val="none" w:sz="0" w:space="0" w:color="auto"/>
                                                                    <w:left w:val="none" w:sz="0" w:space="0" w:color="auto"/>
                                                                    <w:bottom w:val="none" w:sz="0" w:space="0" w:color="auto"/>
                                                                    <w:right w:val="none" w:sz="0" w:space="0" w:color="auto"/>
                                                                  </w:divBdr>
                                                                  <w:divsChild>
                                                                    <w:div w:id="2037847425">
                                                                      <w:marLeft w:val="0"/>
                                                                      <w:marRight w:val="0"/>
                                                                      <w:marTop w:val="0"/>
                                                                      <w:marBottom w:val="0"/>
                                                                      <w:divBdr>
                                                                        <w:top w:val="none" w:sz="0" w:space="0" w:color="auto"/>
                                                                        <w:left w:val="none" w:sz="0" w:space="0" w:color="auto"/>
                                                                        <w:bottom w:val="none" w:sz="0" w:space="0" w:color="auto"/>
                                                                        <w:right w:val="none" w:sz="0" w:space="0" w:color="auto"/>
                                                                      </w:divBdr>
                                                                      <w:divsChild>
                                                                        <w:div w:id="289241213">
                                                                          <w:blockQuote w:val="1"/>
                                                                          <w:marLeft w:val="0"/>
                                                                          <w:marRight w:val="0"/>
                                                                          <w:marTop w:val="0"/>
                                                                          <w:marBottom w:val="300"/>
                                                                          <w:divBdr>
                                                                            <w:top w:val="none" w:sz="0" w:space="0" w:color="auto"/>
                                                                            <w:left w:val="single" w:sz="6" w:space="24" w:color="50C3CD"/>
                                                                            <w:bottom w:val="none" w:sz="0" w:space="0" w:color="auto"/>
                                                                            <w:right w:val="none" w:sz="0" w:space="0" w:color="auto"/>
                                                                          </w:divBdr>
                                                                        </w:div>
                                                                        <w:div w:id="173039064">
                                                                          <w:blockQuote w:val="1"/>
                                                                          <w:marLeft w:val="0"/>
                                                                          <w:marRight w:val="0"/>
                                                                          <w:marTop w:val="0"/>
                                                                          <w:marBottom w:val="300"/>
                                                                          <w:divBdr>
                                                                            <w:top w:val="none" w:sz="0" w:space="0" w:color="auto"/>
                                                                            <w:left w:val="single" w:sz="6" w:space="24" w:color="50C3CD"/>
                                                                            <w:bottom w:val="none" w:sz="0" w:space="0" w:color="auto"/>
                                                                            <w:right w:val="none" w:sz="0" w:space="0" w:color="auto"/>
                                                                          </w:divBdr>
                                                                        </w:div>
                                                                        <w:div w:id="1218316734">
                                                                          <w:blockQuote w:val="1"/>
                                                                          <w:marLeft w:val="0"/>
                                                                          <w:marRight w:val="0"/>
                                                                          <w:marTop w:val="0"/>
                                                                          <w:marBottom w:val="300"/>
                                                                          <w:divBdr>
                                                                            <w:top w:val="none" w:sz="0" w:space="0" w:color="auto"/>
                                                                            <w:left w:val="single" w:sz="6" w:space="24" w:color="50C3CD"/>
                                                                            <w:bottom w:val="none" w:sz="0" w:space="0" w:color="auto"/>
                                                                            <w:right w:val="none" w:sz="0" w:space="0" w:color="auto"/>
                                                                          </w:divBdr>
                                                                        </w:div>
                                                                        <w:div w:id="1379353524">
                                                                          <w:blockQuote w:val="1"/>
                                                                          <w:marLeft w:val="0"/>
                                                                          <w:marRight w:val="0"/>
                                                                          <w:marTop w:val="0"/>
                                                                          <w:marBottom w:val="300"/>
                                                                          <w:divBdr>
                                                                            <w:top w:val="none" w:sz="0" w:space="0" w:color="auto"/>
                                                                            <w:left w:val="single" w:sz="6" w:space="24" w:color="50C3CD"/>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57952857">
      <w:bodyDiv w:val="1"/>
      <w:marLeft w:val="0"/>
      <w:marRight w:val="0"/>
      <w:marTop w:val="0"/>
      <w:marBottom w:val="0"/>
      <w:divBdr>
        <w:top w:val="none" w:sz="0" w:space="0" w:color="auto"/>
        <w:left w:val="none" w:sz="0" w:space="0" w:color="auto"/>
        <w:bottom w:val="none" w:sz="0" w:space="0" w:color="auto"/>
        <w:right w:val="none" w:sz="0" w:space="0" w:color="auto"/>
      </w:divBdr>
      <w:divsChild>
        <w:div w:id="1418551719">
          <w:marLeft w:val="0"/>
          <w:marRight w:val="0"/>
          <w:marTop w:val="0"/>
          <w:marBottom w:val="0"/>
          <w:divBdr>
            <w:top w:val="none" w:sz="0" w:space="0" w:color="auto"/>
            <w:left w:val="none" w:sz="0" w:space="0" w:color="auto"/>
            <w:bottom w:val="none" w:sz="0" w:space="0" w:color="auto"/>
            <w:right w:val="none" w:sz="0" w:space="0" w:color="auto"/>
          </w:divBdr>
          <w:divsChild>
            <w:div w:id="1328048414">
              <w:marLeft w:val="0"/>
              <w:marRight w:val="0"/>
              <w:marTop w:val="0"/>
              <w:marBottom w:val="0"/>
              <w:divBdr>
                <w:top w:val="none" w:sz="0" w:space="0" w:color="auto"/>
                <w:left w:val="none" w:sz="0" w:space="0" w:color="auto"/>
                <w:bottom w:val="none" w:sz="0" w:space="0" w:color="auto"/>
                <w:right w:val="none" w:sz="0" w:space="0" w:color="auto"/>
              </w:divBdr>
              <w:divsChild>
                <w:div w:id="1023364383">
                  <w:marLeft w:val="0"/>
                  <w:marRight w:val="0"/>
                  <w:marTop w:val="0"/>
                  <w:marBottom w:val="0"/>
                  <w:divBdr>
                    <w:top w:val="none" w:sz="0" w:space="0" w:color="auto"/>
                    <w:left w:val="none" w:sz="0" w:space="0" w:color="auto"/>
                    <w:bottom w:val="none" w:sz="0" w:space="0" w:color="auto"/>
                    <w:right w:val="none" w:sz="0" w:space="0" w:color="auto"/>
                  </w:divBdr>
                  <w:divsChild>
                    <w:div w:id="1676881274">
                      <w:marLeft w:val="0"/>
                      <w:marRight w:val="0"/>
                      <w:marTop w:val="0"/>
                      <w:marBottom w:val="0"/>
                      <w:divBdr>
                        <w:top w:val="none" w:sz="0" w:space="0" w:color="auto"/>
                        <w:left w:val="none" w:sz="0" w:space="0" w:color="auto"/>
                        <w:bottom w:val="none" w:sz="0" w:space="0" w:color="auto"/>
                        <w:right w:val="none" w:sz="0" w:space="0" w:color="auto"/>
                      </w:divBdr>
                      <w:divsChild>
                        <w:div w:id="380448744">
                          <w:marLeft w:val="0"/>
                          <w:marRight w:val="0"/>
                          <w:marTop w:val="0"/>
                          <w:marBottom w:val="0"/>
                          <w:divBdr>
                            <w:top w:val="none" w:sz="0" w:space="0" w:color="auto"/>
                            <w:left w:val="none" w:sz="0" w:space="0" w:color="auto"/>
                            <w:bottom w:val="none" w:sz="0" w:space="0" w:color="auto"/>
                            <w:right w:val="none" w:sz="0" w:space="0" w:color="auto"/>
                          </w:divBdr>
                          <w:divsChild>
                            <w:div w:id="2138182905">
                              <w:marLeft w:val="0"/>
                              <w:marRight w:val="0"/>
                              <w:marTop w:val="0"/>
                              <w:marBottom w:val="0"/>
                              <w:divBdr>
                                <w:top w:val="none" w:sz="0" w:space="0" w:color="auto"/>
                                <w:left w:val="none" w:sz="0" w:space="0" w:color="auto"/>
                                <w:bottom w:val="none" w:sz="0" w:space="0" w:color="auto"/>
                                <w:right w:val="none" w:sz="0" w:space="0" w:color="auto"/>
                              </w:divBdr>
                              <w:divsChild>
                                <w:div w:id="287047736">
                                  <w:marLeft w:val="0"/>
                                  <w:marRight w:val="0"/>
                                  <w:marTop w:val="0"/>
                                  <w:marBottom w:val="0"/>
                                  <w:divBdr>
                                    <w:top w:val="none" w:sz="0" w:space="0" w:color="auto"/>
                                    <w:left w:val="none" w:sz="0" w:space="0" w:color="auto"/>
                                    <w:bottom w:val="none" w:sz="0" w:space="0" w:color="auto"/>
                                    <w:right w:val="none" w:sz="0" w:space="0" w:color="auto"/>
                                  </w:divBdr>
                                  <w:divsChild>
                                    <w:div w:id="71126959">
                                      <w:marLeft w:val="0"/>
                                      <w:marRight w:val="0"/>
                                      <w:marTop w:val="0"/>
                                      <w:marBottom w:val="0"/>
                                      <w:divBdr>
                                        <w:top w:val="none" w:sz="0" w:space="0" w:color="auto"/>
                                        <w:left w:val="none" w:sz="0" w:space="0" w:color="auto"/>
                                        <w:bottom w:val="none" w:sz="0" w:space="0" w:color="auto"/>
                                        <w:right w:val="none" w:sz="0" w:space="0" w:color="auto"/>
                                      </w:divBdr>
                                      <w:divsChild>
                                        <w:div w:id="1777675104">
                                          <w:marLeft w:val="0"/>
                                          <w:marRight w:val="0"/>
                                          <w:marTop w:val="0"/>
                                          <w:marBottom w:val="0"/>
                                          <w:divBdr>
                                            <w:top w:val="none" w:sz="0" w:space="0" w:color="auto"/>
                                            <w:left w:val="none" w:sz="0" w:space="0" w:color="auto"/>
                                            <w:bottom w:val="none" w:sz="0" w:space="0" w:color="auto"/>
                                            <w:right w:val="none" w:sz="0" w:space="0" w:color="auto"/>
                                          </w:divBdr>
                                          <w:divsChild>
                                            <w:div w:id="1704556772">
                                              <w:marLeft w:val="0"/>
                                              <w:marRight w:val="0"/>
                                              <w:marTop w:val="0"/>
                                              <w:marBottom w:val="0"/>
                                              <w:divBdr>
                                                <w:top w:val="none" w:sz="0" w:space="0" w:color="auto"/>
                                                <w:left w:val="none" w:sz="0" w:space="0" w:color="auto"/>
                                                <w:bottom w:val="none" w:sz="0" w:space="0" w:color="auto"/>
                                                <w:right w:val="none" w:sz="0" w:space="0" w:color="auto"/>
                                              </w:divBdr>
                                              <w:divsChild>
                                                <w:div w:id="9382824">
                                                  <w:marLeft w:val="0"/>
                                                  <w:marRight w:val="0"/>
                                                  <w:marTop w:val="0"/>
                                                  <w:marBottom w:val="0"/>
                                                  <w:divBdr>
                                                    <w:top w:val="none" w:sz="0" w:space="0" w:color="auto"/>
                                                    <w:left w:val="none" w:sz="0" w:space="0" w:color="auto"/>
                                                    <w:bottom w:val="none" w:sz="0" w:space="0" w:color="auto"/>
                                                    <w:right w:val="none" w:sz="0" w:space="0" w:color="auto"/>
                                                  </w:divBdr>
                                                  <w:divsChild>
                                                    <w:div w:id="1465614075">
                                                      <w:marLeft w:val="0"/>
                                                      <w:marRight w:val="0"/>
                                                      <w:marTop w:val="0"/>
                                                      <w:marBottom w:val="0"/>
                                                      <w:divBdr>
                                                        <w:top w:val="none" w:sz="0" w:space="0" w:color="auto"/>
                                                        <w:left w:val="none" w:sz="0" w:space="0" w:color="auto"/>
                                                        <w:bottom w:val="none" w:sz="0" w:space="0" w:color="auto"/>
                                                        <w:right w:val="none" w:sz="0" w:space="0" w:color="auto"/>
                                                      </w:divBdr>
                                                      <w:divsChild>
                                                        <w:div w:id="720372078">
                                                          <w:marLeft w:val="0"/>
                                                          <w:marRight w:val="0"/>
                                                          <w:marTop w:val="0"/>
                                                          <w:marBottom w:val="0"/>
                                                          <w:divBdr>
                                                            <w:top w:val="none" w:sz="0" w:space="0" w:color="auto"/>
                                                            <w:left w:val="none" w:sz="0" w:space="0" w:color="auto"/>
                                                            <w:bottom w:val="none" w:sz="0" w:space="0" w:color="auto"/>
                                                            <w:right w:val="none" w:sz="0" w:space="0" w:color="auto"/>
                                                          </w:divBdr>
                                                          <w:divsChild>
                                                            <w:div w:id="1832522367">
                                                              <w:marLeft w:val="0"/>
                                                              <w:marRight w:val="0"/>
                                                              <w:marTop w:val="0"/>
                                                              <w:marBottom w:val="0"/>
                                                              <w:divBdr>
                                                                <w:top w:val="none" w:sz="0" w:space="0" w:color="auto"/>
                                                                <w:left w:val="none" w:sz="0" w:space="0" w:color="auto"/>
                                                                <w:bottom w:val="none" w:sz="0" w:space="0" w:color="auto"/>
                                                                <w:right w:val="none" w:sz="0" w:space="0" w:color="auto"/>
                                                              </w:divBdr>
                                                              <w:divsChild>
                                                                <w:div w:id="555091684">
                                                                  <w:marLeft w:val="0"/>
                                                                  <w:marRight w:val="0"/>
                                                                  <w:marTop w:val="0"/>
                                                                  <w:marBottom w:val="0"/>
                                                                  <w:divBdr>
                                                                    <w:top w:val="none" w:sz="0" w:space="0" w:color="auto"/>
                                                                    <w:left w:val="none" w:sz="0" w:space="0" w:color="auto"/>
                                                                    <w:bottom w:val="none" w:sz="0" w:space="0" w:color="auto"/>
                                                                    <w:right w:val="none" w:sz="0" w:space="0" w:color="auto"/>
                                                                  </w:divBdr>
                                                                  <w:divsChild>
                                                                    <w:div w:id="594943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2.xml"/><Relationship Id="rId13" Type="http://schemas.openxmlformats.org/officeDocument/2006/relationships/image" Target="media/image5.jpeg"/><Relationship Id="rId18" Type="http://schemas.openxmlformats.org/officeDocument/2006/relationships/oleObject" Target="embeddings/oleObject1.bin"/><Relationship Id="rId3" Type="http://schemas.openxmlformats.org/officeDocument/2006/relationships/settings" Target="settings.xml"/><Relationship Id="rId21" Type="http://schemas.openxmlformats.org/officeDocument/2006/relationships/hyperlink" Target="https://www.eani.org.uk/school-management/policies/addressing-bullying-in-schools-act-2016" TargetMode="External"/><Relationship Id="rId7" Type="http://schemas.openxmlformats.org/officeDocument/2006/relationships/chart" Target="charts/chart1.xml"/><Relationship Id="rId12" Type="http://schemas.openxmlformats.org/officeDocument/2006/relationships/image" Target="media/image4.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oleObject" Target="embeddings/oleObject2.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cid:image001.jpg@01D63D8E.22E8C9A0" TargetMode="External"/><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emf"/><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Potential Pupil</a:t>
            </a:r>
            <a:r>
              <a:rPr lang="en-GB" baseline="0"/>
              <a:t> Acitivity SE Pilot 2019/20</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cat>
            <c:strRef>
              <c:f>Pupils!$D$6:$D$22</c:f>
              <c:strCache>
                <c:ptCount val="17"/>
                <c:pt idx="0">
                  <c:v>NS</c:v>
                </c:pt>
                <c:pt idx="1">
                  <c:v>Yr 1</c:v>
                </c:pt>
                <c:pt idx="2">
                  <c:v>Yr 2</c:v>
                </c:pt>
                <c:pt idx="3">
                  <c:v>Yr 3</c:v>
                </c:pt>
                <c:pt idx="4">
                  <c:v>Yr 4</c:v>
                </c:pt>
                <c:pt idx="5">
                  <c:v>Yr 5</c:v>
                </c:pt>
                <c:pt idx="6">
                  <c:v>Yr 6</c:v>
                </c:pt>
                <c:pt idx="7">
                  <c:v>Yr 7</c:v>
                </c:pt>
                <c:pt idx="8">
                  <c:v>Year 8</c:v>
                </c:pt>
                <c:pt idx="9">
                  <c:v>Year 9</c:v>
                </c:pt>
                <c:pt idx="10">
                  <c:v>Year 10</c:v>
                </c:pt>
                <c:pt idx="11">
                  <c:v>Year 11</c:v>
                </c:pt>
                <c:pt idx="12">
                  <c:v>Year 12</c:v>
                </c:pt>
                <c:pt idx="13">
                  <c:v>Year 13</c:v>
                </c:pt>
                <c:pt idx="14">
                  <c:v>Year 14</c:v>
                </c:pt>
                <c:pt idx="15">
                  <c:v>Student Council</c:v>
                </c:pt>
                <c:pt idx="16">
                  <c:v>Joint Choir</c:v>
                </c:pt>
              </c:strCache>
            </c:strRef>
          </c:cat>
          <c:val>
            <c:numRef>
              <c:f>Pupils!$E$6:$E$22</c:f>
              <c:numCache>
                <c:formatCode>General</c:formatCode>
                <c:ptCount val="17"/>
                <c:pt idx="0">
                  <c:v>615</c:v>
                </c:pt>
                <c:pt idx="1">
                  <c:v>5540</c:v>
                </c:pt>
                <c:pt idx="2">
                  <c:v>4990</c:v>
                </c:pt>
                <c:pt idx="3">
                  <c:v>6024</c:v>
                </c:pt>
                <c:pt idx="4">
                  <c:v>6015</c:v>
                </c:pt>
                <c:pt idx="5">
                  <c:v>6166</c:v>
                </c:pt>
                <c:pt idx="6">
                  <c:v>6708</c:v>
                </c:pt>
                <c:pt idx="7">
                  <c:v>5456</c:v>
                </c:pt>
                <c:pt idx="8">
                  <c:v>6026</c:v>
                </c:pt>
                <c:pt idx="9">
                  <c:v>5483</c:v>
                </c:pt>
                <c:pt idx="10">
                  <c:v>4990</c:v>
                </c:pt>
                <c:pt idx="11">
                  <c:v>3308</c:v>
                </c:pt>
                <c:pt idx="12">
                  <c:v>2364</c:v>
                </c:pt>
                <c:pt idx="13">
                  <c:v>1649</c:v>
                </c:pt>
                <c:pt idx="14">
                  <c:v>833</c:v>
                </c:pt>
                <c:pt idx="15">
                  <c:v>1389</c:v>
                </c:pt>
                <c:pt idx="16">
                  <c:v>2853</c:v>
                </c:pt>
              </c:numCache>
            </c:numRef>
          </c:val>
          <c:extLst>
            <c:ext xmlns:c16="http://schemas.microsoft.com/office/drawing/2014/chart" uri="{C3380CC4-5D6E-409C-BE32-E72D297353CC}">
              <c16:uniqueId val="{00000000-B0D9-4C8C-9514-F3C8D688A7A9}"/>
            </c:ext>
          </c:extLst>
        </c:ser>
        <c:dLbls>
          <c:showLegendKey val="0"/>
          <c:showVal val="0"/>
          <c:showCatName val="0"/>
          <c:showSerName val="0"/>
          <c:showPercent val="0"/>
          <c:showBubbleSize val="0"/>
        </c:dLbls>
        <c:gapWidth val="219"/>
        <c:axId val="-911457376"/>
        <c:axId val="-911455200"/>
      </c:barChart>
      <c:catAx>
        <c:axId val="-911457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11455200"/>
        <c:crosses val="autoZero"/>
        <c:auto val="1"/>
        <c:lblAlgn val="ctr"/>
        <c:lblOffset val="100"/>
        <c:noMultiLvlLbl val="0"/>
      </c:catAx>
      <c:valAx>
        <c:axId val="-9114552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1145737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Teachers</a:t>
            </a:r>
            <a:r>
              <a:rPr lang="en-GB" baseline="0"/>
              <a:t> Involved in the Delivery of SE Pilot 2019/20</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Sheet6!$H$5:$H$9</c:f>
              <c:strCache>
                <c:ptCount val="5"/>
                <c:pt idx="0">
                  <c:v>NS</c:v>
                </c:pt>
                <c:pt idx="1">
                  <c:v>Primary</c:v>
                </c:pt>
                <c:pt idx="2">
                  <c:v>Post Primary</c:v>
                </c:pt>
                <c:pt idx="3">
                  <c:v>Student Council </c:v>
                </c:pt>
                <c:pt idx="4">
                  <c:v>Joint Choir</c:v>
                </c:pt>
              </c:strCache>
            </c:strRef>
          </c:cat>
          <c:val>
            <c:numRef>
              <c:f>Sheet6!$I$5:$I$9</c:f>
              <c:numCache>
                <c:formatCode>General</c:formatCode>
                <c:ptCount val="5"/>
                <c:pt idx="0">
                  <c:v>33</c:v>
                </c:pt>
                <c:pt idx="1">
                  <c:v>1625</c:v>
                </c:pt>
                <c:pt idx="2">
                  <c:v>1891</c:v>
                </c:pt>
                <c:pt idx="3">
                  <c:v>124</c:v>
                </c:pt>
                <c:pt idx="4">
                  <c:v>115</c:v>
                </c:pt>
              </c:numCache>
            </c:numRef>
          </c:val>
          <c:extLst>
            <c:ext xmlns:c16="http://schemas.microsoft.com/office/drawing/2014/chart" uri="{C3380CC4-5D6E-409C-BE32-E72D297353CC}">
              <c16:uniqueId val="{00000000-6704-4180-9F0B-A767507B5B7F}"/>
            </c:ext>
          </c:extLst>
        </c:ser>
        <c:dLbls>
          <c:dLblPos val="outEnd"/>
          <c:showLegendKey val="0"/>
          <c:showVal val="1"/>
          <c:showCatName val="0"/>
          <c:showSerName val="0"/>
          <c:showPercent val="0"/>
          <c:showBubbleSize val="0"/>
        </c:dLbls>
        <c:gapWidth val="219"/>
        <c:overlap val="-27"/>
        <c:axId val="-911461728"/>
        <c:axId val="-831302960"/>
      </c:barChart>
      <c:catAx>
        <c:axId val="-911461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1302960"/>
        <c:crosses val="autoZero"/>
        <c:auto val="1"/>
        <c:lblAlgn val="ctr"/>
        <c:lblOffset val="100"/>
        <c:noMultiLvlLbl val="0"/>
      </c:catAx>
      <c:valAx>
        <c:axId val="-8313029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114617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4535</Words>
  <Characters>25851</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Matthew McDermott</dc:creator>
  <cp:keywords/>
  <dc:description/>
  <cp:lastModifiedBy>Sarah Grehan</cp:lastModifiedBy>
  <cp:revision>1</cp:revision>
  <cp:lastPrinted>2019-07-30T13:56:00Z</cp:lastPrinted>
  <dcterms:created xsi:type="dcterms:W3CDTF">2020-10-28T11:53:00Z</dcterms:created>
  <dcterms:modified xsi:type="dcterms:W3CDTF">2020-10-28T11:53:00Z</dcterms:modified>
</cp:coreProperties>
</file>